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2D4E" w14:textId="77777777" w:rsidR="00405464" w:rsidRPr="0083195E" w:rsidRDefault="00405464" w:rsidP="0021024B">
      <w:pPr>
        <w:jc w:val="both"/>
        <w:outlineLvl w:val="0"/>
        <w:rPr>
          <w:rFonts w:ascii="Calibri" w:hAnsi="Calibri"/>
          <w:b/>
          <w:i/>
          <w:sz w:val="20"/>
        </w:rPr>
      </w:pPr>
      <w:r w:rsidRPr="00683F13">
        <w:rPr>
          <w:rFonts w:ascii="Calibri" w:hAnsi="Calibri"/>
          <w:b/>
          <w:i/>
          <w:sz w:val="20"/>
        </w:rPr>
        <w:t>Compte rendu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0"/>
      </w:tblGrid>
      <w:tr w:rsidR="00405464" w:rsidRPr="00683F13" w14:paraId="42A5427C" w14:textId="77777777" w:rsidTr="00F634F1">
        <w:trPr>
          <w:jc w:val="center"/>
        </w:trPr>
        <w:tc>
          <w:tcPr>
            <w:tcW w:w="5130" w:type="dxa"/>
            <w:tcBorders>
              <w:top w:val="single" w:sz="18" w:space="0" w:color="auto"/>
              <w:left w:val="nil"/>
              <w:bottom w:val="single" w:sz="18" w:space="0" w:color="auto"/>
              <w:right w:val="nil"/>
            </w:tcBorders>
            <w:shd w:val="pct10" w:color="000000" w:fill="FFFFFF"/>
          </w:tcPr>
          <w:p w14:paraId="0C3EDC23" w14:textId="77777777" w:rsidR="00405464" w:rsidRPr="00683F13" w:rsidRDefault="00405464" w:rsidP="0021024B">
            <w:pPr>
              <w:spacing w:before="120"/>
              <w:ind w:left="144" w:right="144"/>
              <w:jc w:val="both"/>
              <w:rPr>
                <w:rFonts w:ascii="Calibri" w:hAnsi="Calibri"/>
                <w:b/>
                <w:smallCaps/>
                <w:sz w:val="20"/>
              </w:rPr>
            </w:pPr>
            <w:r w:rsidRPr="00683F13">
              <w:rPr>
                <w:rFonts w:ascii="Calibri" w:hAnsi="Calibri"/>
                <w:b/>
                <w:smallCaps/>
                <w:sz w:val="20"/>
              </w:rPr>
              <w:t>Rencontre régulière du Comité de vigilance</w:t>
            </w:r>
          </w:p>
          <w:p w14:paraId="628FD32D" w14:textId="77777777" w:rsidR="00405464" w:rsidRPr="00683F13" w:rsidRDefault="00405464" w:rsidP="0021024B">
            <w:pPr>
              <w:spacing w:after="120"/>
              <w:ind w:left="144" w:right="144"/>
              <w:jc w:val="both"/>
              <w:rPr>
                <w:rFonts w:ascii="Calibri" w:hAnsi="Calibri"/>
                <w:b/>
                <w:smallCaps/>
                <w:sz w:val="20"/>
              </w:rPr>
            </w:pPr>
            <w:r w:rsidRPr="00683F13">
              <w:rPr>
                <w:rFonts w:ascii="Calibri" w:hAnsi="Calibri"/>
                <w:b/>
                <w:smallCaps/>
                <w:sz w:val="20"/>
              </w:rPr>
              <w:t>de l</w:t>
            </w:r>
            <w:r>
              <w:rPr>
                <w:rFonts w:ascii="Calibri" w:hAnsi="Calibri"/>
                <w:b/>
                <w:smallCaps/>
                <w:sz w:val="20"/>
              </w:rPr>
              <w:t>a gestion des matières résiduelles</w:t>
            </w:r>
            <w:r w:rsidRPr="00683F13">
              <w:rPr>
                <w:rFonts w:ascii="Calibri" w:hAnsi="Calibri"/>
                <w:b/>
                <w:smallCaps/>
                <w:sz w:val="20"/>
              </w:rPr>
              <w:t xml:space="preserve"> de la Ville de Québec</w:t>
            </w:r>
          </w:p>
        </w:tc>
      </w:tr>
    </w:tbl>
    <w:p w14:paraId="58F4606B" w14:textId="77777777" w:rsidR="00405464" w:rsidRPr="00683F13" w:rsidRDefault="00405464" w:rsidP="0021024B">
      <w:pPr>
        <w:jc w:val="both"/>
        <w:rPr>
          <w:rFonts w:ascii="Calibri" w:hAnsi="Calibri"/>
          <w:i/>
          <w:sz w:val="20"/>
        </w:rPr>
      </w:pPr>
    </w:p>
    <w:tbl>
      <w:tblPr>
        <w:tblpPr w:leftFromText="180" w:rightFromText="180" w:vertAnchor="text" w:tblpXSpec="center" w:tblpY="1"/>
        <w:tblOverlap w:val="never"/>
        <w:tblW w:w="102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491"/>
        <w:gridCol w:w="2621"/>
        <w:gridCol w:w="2716"/>
        <w:gridCol w:w="322"/>
        <w:gridCol w:w="2079"/>
      </w:tblGrid>
      <w:tr w:rsidR="00405464" w:rsidRPr="00683F13" w14:paraId="2CCE3ABB" w14:textId="77777777" w:rsidTr="00F634F1">
        <w:trPr>
          <w:trHeight w:val="147"/>
        </w:trPr>
        <w:tc>
          <w:tcPr>
            <w:tcW w:w="2491" w:type="dxa"/>
            <w:shd w:val="pct10" w:color="000000" w:fill="FFFFFF"/>
            <w:vAlign w:val="center"/>
          </w:tcPr>
          <w:p w14:paraId="3223CCC0" w14:textId="77777777" w:rsidR="00405464" w:rsidRPr="00683F13" w:rsidRDefault="00405464" w:rsidP="0021024B">
            <w:pPr>
              <w:spacing w:before="60" w:after="60"/>
              <w:ind w:left="288" w:right="288"/>
              <w:jc w:val="both"/>
              <w:rPr>
                <w:rFonts w:ascii="Calibri" w:hAnsi="Calibri"/>
                <w:b/>
                <w:i/>
                <w:sz w:val="20"/>
              </w:rPr>
            </w:pPr>
            <w:r w:rsidRPr="00683F13">
              <w:rPr>
                <w:rFonts w:ascii="Calibri" w:hAnsi="Calibri"/>
                <w:b/>
                <w:i/>
                <w:sz w:val="20"/>
              </w:rPr>
              <w:t>Date</w:t>
            </w:r>
          </w:p>
        </w:tc>
        <w:tc>
          <w:tcPr>
            <w:tcW w:w="2621" w:type="dxa"/>
            <w:shd w:val="clear" w:color="auto" w:fill="auto"/>
            <w:vAlign w:val="center"/>
          </w:tcPr>
          <w:p w14:paraId="2272C076" w14:textId="255A8ABF" w:rsidR="00405464" w:rsidRPr="00683F13" w:rsidRDefault="00736951" w:rsidP="0021024B">
            <w:pPr>
              <w:spacing w:before="60" w:after="60"/>
              <w:ind w:left="288" w:right="288"/>
              <w:jc w:val="both"/>
              <w:rPr>
                <w:rFonts w:ascii="Calibri" w:hAnsi="Calibri"/>
                <w:sz w:val="20"/>
              </w:rPr>
            </w:pPr>
            <w:r>
              <w:rPr>
                <w:rFonts w:ascii="Calibri" w:hAnsi="Calibri"/>
                <w:sz w:val="20"/>
              </w:rPr>
              <w:t>25 juin</w:t>
            </w:r>
            <w:r w:rsidR="00D32CE5">
              <w:rPr>
                <w:rFonts w:ascii="Calibri" w:hAnsi="Calibri"/>
                <w:sz w:val="20"/>
              </w:rPr>
              <w:t xml:space="preserve"> 2020</w:t>
            </w:r>
          </w:p>
        </w:tc>
        <w:tc>
          <w:tcPr>
            <w:tcW w:w="2716" w:type="dxa"/>
            <w:shd w:val="pct10" w:color="000000" w:fill="FFFFFF"/>
            <w:vAlign w:val="center"/>
          </w:tcPr>
          <w:p w14:paraId="274E391F" w14:textId="77777777" w:rsidR="00405464" w:rsidRPr="00683F13" w:rsidRDefault="00405464" w:rsidP="0021024B">
            <w:pPr>
              <w:spacing w:before="60" w:after="60"/>
              <w:ind w:left="288" w:right="288"/>
              <w:jc w:val="both"/>
              <w:rPr>
                <w:rFonts w:ascii="Calibri" w:hAnsi="Calibri"/>
                <w:b/>
                <w:i/>
                <w:sz w:val="20"/>
              </w:rPr>
            </w:pPr>
            <w:r w:rsidRPr="00683F13">
              <w:rPr>
                <w:rFonts w:ascii="Calibri" w:hAnsi="Calibri"/>
                <w:b/>
                <w:i/>
                <w:sz w:val="20"/>
              </w:rPr>
              <w:t>Heure</w:t>
            </w:r>
          </w:p>
        </w:tc>
        <w:tc>
          <w:tcPr>
            <w:tcW w:w="2401" w:type="dxa"/>
            <w:gridSpan w:val="2"/>
            <w:shd w:val="clear" w:color="auto" w:fill="auto"/>
            <w:vAlign w:val="center"/>
          </w:tcPr>
          <w:p w14:paraId="7EF23452" w14:textId="1DC22A96" w:rsidR="00405464" w:rsidRPr="00683F13" w:rsidRDefault="000F3FD4" w:rsidP="0021024B">
            <w:pPr>
              <w:spacing w:before="60" w:after="60"/>
              <w:jc w:val="both"/>
              <w:rPr>
                <w:rFonts w:ascii="Calibri" w:hAnsi="Calibri"/>
                <w:sz w:val="20"/>
              </w:rPr>
            </w:pPr>
            <w:r>
              <w:rPr>
                <w:rFonts w:ascii="Calibri" w:hAnsi="Calibri"/>
                <w:sz w:val="20"/>
              </w:rPr>
              <w:t>11</w:t>
            </w:r>
            <w:r w:rsidR="00D32CE5">
              <w:rPr>
                <w:rFonts w:ascii="Calibri" w:hAnsi="Calibri"/>
                <w:sz w:val="20"/>
              </w:rPr>
              <w:t>h</w:t>
            </w:r>
            <w:r>
              <w:rPr>
                <w:rFonts w:ascii="Calibri" w:hAnsi="Calibri"/>
                <w:sz w:val="20"/>
              </w:rPr>
              <w:t>3</w:t>
            </w:r>
            <w:r w:rsidR="00D32CE5">
              <w:rPr>
                <w:rFonts w:ascii="Calibri" w:hAnsi="Calibri"/>
                <w:sz w:val="20"/>
              </w:rPr>
              <w:t>0</w:t>
            </w:r>
          </w:p>
        </w:tc>
      </w:tr>
      <w:tr w:rsidR="00405464" w:rsidRPr="00683F13" w14:paraId="39703DEC" w14:textId="77777777" w:rsidTr="00F634F1">
        <w:trPr>
          <w:trHeight w:val="428"/>
        </w:trPr>
        <w:tc>
          <w:tcPr>
            <w:tcW w:w="2491" w:type="dxa"/>
            <w:shd w:val="pct10" w:color="000000" w:fill="FFFFFF"/>
            <w:vAlign w:val="center"/>
          </w:tcPr>
          <w:p w14:paraId="7EAFE508" w14:textId="77777777" w:rsidR="00405464" w:rsidRPr="00683F13" w:rsidRDefault="00405464" w:rsidP="0021024B">
            <w:pPr>
              <w:ind w:left="288" w:right="288"/>
              <w:jc w:val="both"/>
              <w:rPr>
                <w:rFonts w:ascii="Calibri" w:hAnsi="Calibri"/>
                <w:b/>
                <w:i/>
                <w:sz w:val="20"/>
              </w:rPr>
            </w:pPr>
            <w:r w:rsidRPr="00683F13">
              <w:rPr>
                <w:rFonts w:ascii="Calibri" w:hAnsi="Calibri"/>
                <w:b/>
                <w:i/>
                <w:sz w:val="20"/>
              </w:rPr>
              <w:t>Endroit</w:t>
            </w:r>
          </w:p>
        </w:tc>
        <w:tc>
          <w:tcPr>
            <w:tcW w:w="7738" w:type="dxa"/>
            <w:gridSpan w:val="4"/>
            <w:shd w:val="clear" w:color="auto" w:fill="auto"/>
          </w:tcPr>
          <w:p w14:paraId="3CF26096" w14:textId="3F53305B" w:rsidR="00405464" w:rsidRPr="00683F13" w:rsidRDefault="00D32CE5" w:rsidP="0021024B">
            <w:pPr>
              <w:spacing w:before="60" w:after="60"/>
              <w:ind w:left="284" w:right="144"/>
              <w:jc w:val="both"/>
              <w:rPr>
                <w:rFonts w:ascii="Calibri" w:hAnsi="Calibri"/>
                <w:sz w:val="20"/>
              </w:rPr>
            </w:pPr>
            <w:r>
              <w:rPr>
                <w:rFonts w:ascii="Calibri" w:hAnsi="Calibri"/>
                <w:sz w:val="20"/>
              </w:rPr>
              <w:t>Rencontre virtuelle</w:t>
            </w:r>
          </w:p>
        </w:tc>
      </w:tr>
      <w:tr w:rsidR="00405464" w:rsidRPr="00683F13" w14:paraId="4A9247B8" w14:textId="77777777" w:rsidTr="00F634F1">
        <w:trPr>
          <w:trHeight w:val="147"/>
        </w:trPr>
        <w:tc>
          <w:tcPr>
            <w:tcW w:w="2491" w:type="dxa"/>
            <w:shd w:val="pct10" w:color="000000" w:fill="FFFFFF"/>
            <w:vAlign w:val="center"/>
          </w:tcPr>
          <w:p w14:paraId="22046200" w14:textId="77777777" w:rsidR="00405464" w:rsidRPr="00683F13" w:rsidRDefault="00405464" w:rsidP="0021024B">
            <w:pPr>
              <w:spacing w:before="60" w:after="60"/>
              <w:ind w:left="284" w:right="288"/>
              <w:jc w:val="both"/>
              <w:rPr>
                <w:rFonts w:ascii="Calibri" w:hAnsi="Calibri"/>
                <w:b/>
                <w:i/>
                <w:sz w:val="20"/>
              </w:rPr>
            </w:pPr>
            <w:r w:rsidRPr="00683F13">
              <w:rPr>
                <w:rFonts w:ascii="Calibri" w:hAnsi="Calibri"/>
                <w:b/>
                <w:i/>
                <w:sz w:val="20"/>
              </w:rPr>
              <w:t>Rédigé par</w:t>
            </w:r>
          </w:p>
        </w:tc>
        <w:tc>
          <w:tcPr>
            <w:tcW w:w="2621" w:type="dxa"/>
            <w:shd w:val="clear" w:color="auto" w:fill="auto"/>
            <w:vAlign w:val="center"/>
          </w:tcPr>
          <w:p w14:paraId="1D30569F" w14:textId="5D189302" w:rsidR="00405464" w:rsidRPr="00683F13" w:rsidRDefault="00597394" w:rsidP="0021024B">
            <w:pPr>
              <w:spacing w:before="60" w:after="60"/>
              <w:ind w:left="288" w:right="144"/>
              <w:jc w:val="both"/>
              <w:rPr>
                <w:rFonts w:ascii="Calibri" w:hAnsi="Calibri"/>
                <w:sz w:val="20"/>
              </w:rPr>
            </w:pPr>
            <w:r>
              <w:rPr>
                <w:rFonts w:ascii="Calibri" w:hAnsi="Calibri"/>
                <w:sz w:val="20"/>
              </w:rPr>
              <w:t>Pauline Robert</w:t>
            </w:r>
          </w:p>
        </w:tc>
        <w:tc>
          <w:tcPr>
            <w:tcW w:w="2716" w:type="dxa"/>
            <w:shd w:val="pct10" w:color="000000" w:fill="FFFFFF"/>
            <w:vAlign w:val="center"/>
          </w:tcPr>
          <w:p w14:paraId="6277C336" w14:textId="77777777" w:rsidR="00405464" w:rsidRPr="00683F13" w:rsidRDefault="00405464" w:rsidP="0021024B">
            <w:pPr>
              <w:spacing w:before="60" w:after="60"/>
              <w:ind w:left="288" w:right="288"/>
              <w:jc w:val="both"/>
              <w:rPr>
                <w:rFonts w:ascii="Calibri" w:hAnsi="Calibri"/>
                <w:b/>
                <w:i/>
                <w:sz w:val="20"/>
              </w:rPr>
            </w:pPr>
            <w:r w:rsidRPr="00683F13">
              <w:rPr>
                <w:rFonts w:ascii="Calibri" w:hAnsi="Calibri"/>
                <w:b/>
                <w:i/>
                <w:sz w:val="20"/>
              </w:rPr>
              <w:t>Signature</w:t>
            </w:r>
          </w:p>
        </w:tc>
        <w:tc>
          <w:tcPr>
            <w:tcW w:w="2401" w:type="dxa"/>
            <w:gridSpan w:val="2"/>
            <w:shd w:val="clear" w:color="auto" w:fill="auto"/>
            <w:vAlign w:val="center"/>
          </w:tcPr>
          <w:p w14:paraId="2788EA53" w14:textId="77777777" w:rsidR="00405464" w:rsidRPr="00683F13" w:rsidRDefault="00405464" w:rsidP="0021024B">
            <w:pPr>
              <w:spacing w:before="60" w:after="60"/>
              <w:ind w:left="288" w:right="288"/>
              <w:jc w:val="both"/>
              <w:rPr>
                <w:rFonts w:ascii="Calibri" w:hAnsi="Calibri"/>
                <w:i/>
                <w:sz w:val="20"/>
              </w:rPr>
            </w:pPr>
          </w:p>
        </w:tc>
      </w:tr>
      <w:tr w:rsidR="00405464" w:rsidRPr="00683F13" w14:paraId="5F8413BF" w14:textId="77777777" w:rsidTr="00F634F1">
        <w:trPr>
          <w:trHeight w:val="147"/>
        </w:trPr>
        <w:tc>
          <w:tcPr>
            <w:tcW w:w="10229" w:type="dxa"/>
            <w:gridSpan w:val="5"/>
            <w:shd w:val="clear" w:color="auto" w:fill="auto"/>
            <w:vAlign w:val="center"/>
          </w:tcPr>
          <w:p w14:paraId="68D64851" w14:textId="77777777" w:rsidR="00405464" w:rsidRPr="000F3FD4" w:rsidRDefault="00405464" w:rsidP="009C6516">
            <w:pPr>
              <w:pStyle w:val="Paragraphedeliste"/>
              <w:numPr>
                <w:ilvl w:val="0"/>
                <w:numId w:val="35"/>
              </w:numPr>
              <w:tabs>
                <w:tab w:val="left" w:pos="960"/>
              </w:tabs>
              <w:suppressAutoHyphens/>
              <w:spacing w:before="120" w:after="120" w:line="360" w:lineRule="auto"/>
              <w:jc w:val="both"/>
              <w:rPr>
                <w:rFonts w:ascii="Calibri" w:hAnsi="Calibri" w:cs="Calibri"/>
                <w:color w:val="000000" w:themeColor="text1"/>
                <w:sz w:val="20"/>
                <w:szCs w:val="20"/>
                <w:lang w:val="fr-FR"/>
              </w:rPr>
            </w:pPr>
            <w:r w:rsidRPr="000F3FD4">
              <w:rPr>
                <w:rFonts w:ascii="Calibri" w:hAnsi="Calibri" w:cs="Calibri"/>
                <w:color w:val="000000" w:themeColor="text1"/>
                <w:sz w:val="20"/>
                <w:szCs w:val="20"/>
                <w:lang w:val="fr-FR"/>
              </w:rPr>
              <w:t>Mot de bienvenue</w:t>
            </w:r>
          </w:p>
          <w:p w14:paraId="16364F7D" w14:textId="77777777" w:rsidR="000F3FD4" w:rsidRPr="000F3FD4" w:rsidRDefault="00405464" w:rsidP="009C6516">
            <w:pPr>
              <w:pStyle w:val="Paragraphedeliste"/>
              <w:numPr>
                <w:ilvl w:val="0"/>
                <w:numId w:val="35"/>
              </w:numPr>
              <w:tabs>
                <w:tab w:val="left" w:pos="960"/>
              </w:tabs>
              <w:suppressAutoHyphens/>
              <w:spacing w:before="120" w:after="120" w:line="360" w:lineRule="auto"/>
              <w:jc w:val="both"/>
              <w:rPr>
                <w:rFonts w:ascii="Calibri" w:hAnsi="Calibri" w:cs="Calibri"/>
                <w:color w:val="000000" w:themeColor="text1"/>
                <w:sz w:val="20"/>
                <w:szCs w:val="20"/>
                <w:lang w:val="fr-FR"/>
              </w:rPr>
            </w:pPr>
            <w:r w:rsidRPr="000F3FD4">
              <w:rPr>
                <w:rFonts w:ascii="Calibri" w:hAnsi="Calibri" w:cs="Calibri"/>
                <w:color w:val="000000" w:themeColor="text1"/>
                <w:sz w:val="20"/>
                <w:szCs w:val="20"/>
                <w:lang w:val="fr-FR"/>
              </w:rPr>
              <w:t>Adoption de l’ordre du jour</w:t>
            </w:r>
          </w:p>
          <w:p w14:paraId="7844FC98" w14:textId="6DCF373D" w:rsidR="000F3FD4" w:rsidRPr="000F3FD4" w:rsidRDefault="000F3FD4" w:rsidP="009C6516">
            <w:pPr>
              <w:pStyle w:val="Paragraphedeliste"/>
              <w:numPr>
                <w:ilvl w:val="0"/>
                <w:numId w:val="35"/>
              </w:numPr>
              <w:tabs>
                <w:tab w:val="left" w:pos="960"/>
              </w:tabs>
              <w:suppressAutoHyphens/>
              <w:spacing w:line="360" w:lineRule="auto"/>
              <w:jc w:val="both"/>
              <w:rPr>
                <w:rFonts w:ascii="Calibri" w:hAnsi="Calibri" w:cs="Calibri"/>
                <w:color w:val="000000" w:themeColor="text1"/>
                <w:sz w:val="20"/>
                <w:szCs w:val="20"/>
                <w:lang w:val="fr-FR"/>
              </w:rPr>
            </w:pPr>
            <w:r w:rsidRPr="000F3FD4">
              <w:rPr>
                <w:rFonts w:ascii="Calibri" w:hAnsi="Calibri" w:cs="Calibri"/>
                <w:color w:val="000000" w:themeColor="text1"/>
                <w:sz w:val="20"/>
                <w:szCs w:val="20"/>
                <w:lang w:val="fr-FR"/>
              </w:rPr>
              <w:t xml:space="preserve">Adoption du compte-rendu de la rencontre du </w:t>
            </w:r>
            <w:r w:rsidR="00736951">
              <w:rPr>
                <w:rFonts w:ascii="Calibri" w:hAnsi="Calibri" w:cs="Calibri"/>
                <w:color w:val="000000" w:themeColor="text1"/>
                <w:sz w:val="20"/>
                <w:szCs w:val="20"/>
                <w:lang w:val="fr-FR"/>
              </w:rPr>
              <w:t>28 mai</w:t>
            </w:r>
            <w:r w:rsidRPr="000F3FD4">
              <w:rPr>
                <w:rFonts w:ascii="Calibri" w:hAnsi="Calibri" w:cs="Calibri"/>
                <w:color w:val="000000" w:themeColor="text1"/>
                <w:sz w:val="20"/>
                <w:szCs w:val="20"/>
                <w:lang w:val="fr-FR"/>
              </w:rPr>
              <w:t xml:space="preserve"> 2020</w:t>
            </w:r>
          </w:p>
          <w:p w14:paraId="49B3AE9C" w14:textId="3665EC38" w:rsidR="00736951" w:rsidRPr="009C6516" w:rsidRDefault="00736951" w:rsidP="009C6516">
            <w:pPr>
              <w:pStyle w:val="Paragraphedeliste"/>
              <w:numPr>
                <w:ilvl w:val="0"/>
                <w:numId w:val="35"/>
              </w:numPr>
              <w:rPr>
                <w:rFonts w:ascii="Calibri" w:hAnsi="Calibri" w:cs="Calibri"/>
                <w:color w:val="000000" w:themeColor="text1"/>
                <w:sz w:val="20"/>
                <w:szCs w:val="20"/>
              </w:rPr>
            </w:pPr>
            <w:r w:rsidRPr="009C6516">
              <w:rPr>
                <w:rFonts w:ascii="Calibri" w:hAnsi="Calibri" w:cs="Calibri"/>
                <w:color w:val="000000" w:themeColor="text1"/>
                <w:sz w:val="20"/>
                <w:szCs w:val="20"/>
                <w:lang w:val="fr-FR"/>
              </w:rPr>
              <w:t xml:space="preserve">Présentation et période de questions : </w:t>
            </w:r>
            <w:r w:rsidRPr="009C6516">
              <w:rPr>
                <w:rFonts w:ascii="Calibri" w:hAnsi="Calibri" w:cs="Calibri"/>
                <w:b/>
                <w:bCs/>
                <w:color w:val="000000" w:themeColor="text1"/>
                <w:sz w:val="20"/>
                <w:szCs w:val="20"/>
                <w:lang w:val="fr-FR"/>
              </w:rPr>
              <w:t>Nouvelle</w:t>
            </w:r>
            <w:r w:rsidRPr="009C6516">
              <w:rPr>
                <w:rFonts w:ascii="Calibri" w:hAnsi="Calibri" w:cs="Calibri"/>
                <w:b/>
                <w:bCs/>
                <w:color w:val="000000" w:themeColor="text1"/>
                <w:sz w:val="20"/>
                <w:szCs w:val="20"/>
              </w:rPr>
              <w:t xml:space="preserve"> stratégie de gestion des matières résiduelles (GMR) de la Ville de Québec afin de répondre à la PQGMR et aux ODD des Nations unies.</w:t>
            </w:r>
            <w:r w:rsidR="009C6516" w:rsidRPr="009C6516">
              <w:rPr>
                <w:rFonts w:ascii="Calibri" w:hAnsi="Calibri" w:cs="Calibri"/>
                <w:b/>
                <w:bCs/>
                <w:color w:val="000000" w:themeColor="text1"/>
                <w:sz w:val="20"/>
                <w:szCs w:val="20"/>
              </w:rPr>
              <w:t xml:space="preserve"> </w:t>
            </w:r>
            <w:r w:rsidRPr="009C6516">
              <w:rPr>
                <w:rFonts w:ascii="Calibri" w:hAnsi="Calibri" w:cs="Calibri"/>
                <w:i/>
                <w:iCs/>
                <w:color w:val="000000" w:themeColor="text1"/>
                <w:sz w:val="20"/>
                <w:szCs w:val="20"/>
              </w:rPr>
              <w:t>Claude Villeneuve – Directeur et professeur titulaire, Chaire en éco-conseil de l’Université du Québec à Chicoutimi</w:t>
            </w:r>
          </w:p>
          <w:p w14:paraId="2D7AF9C4" w14:textId="77777777" w:rsidR="00736951" w:rsidRDefault="00736951" w:rsidP="00736951">
            <w:pPr>
              <w:pStyle w:val="NormalWeb"/>
              <w:spacing w:before="0" w:beforeAutospacing="0" w:after="0" w:afterAutospacing="0"/>
              <w:ind w:left="720"/>
              <w:rPr>
                <w:rFonts w:ascii="Calibri" w:hAnsi="Calibri" w:cs="Calibri"/>
                <w:i/>
                <w:iCs/>
                <w:color w:val="000000" w:themeColor="text1"/>
              </w:rPr>
            </w:pPr>
          </w:p>
          <w:p w14:paraId="6CFC9755" w14:textId="77777777" w:rsidR="009C6516" w:rsidRPr="0030564B" w:rsidRDefault="009C6516" w:rsidP="009C6516">
            <w:pPr>
              <w:pStyle w:val="NormalWeb"/>
              <w:numPr>
                <w:ilvl w:val="0"/>
                <w:numId w:val="35"/>
              </w:numPr>
              <w:spacing w:before="0" w:beforeAutospacing="0" w:after="0" w:afterAutospacing="0"/>
              <w:rPr>
                <w:rFonts w:ascii="Calibri" w:hAnsi="Calibri" w:cs="Calibri"/>
                <w:b/>
                <w:bCs/>
                <w:color w:val="000000" w:themeColor="text1"/>
              </w:rPr>
            </w:pPr>
            <w:r>
              <w:rPr>
                <w:rFonts w:ascii="Calibri" w:hAnsi="Calibri" w:cs="Calibri"/>
                <w:color w:val="000000" w:themeColor="text1"/>
              </w:rPr>
              <w:t xml:space="preserve">Présentation et période de questions : </w:t>
            </w:r>
            <w:r>
              <w:rPr>
                <w:rFonts w:ascii="Calibri" w:hAnsi="Calibri" w:cs="Calibri"/>
                <w:b/>
                <w:bCs/>
                <w:color w:val="000000" w:themeColor="text1"/>
              </w:rPr>
              <w:t xml:space="preserve">Présentation du tableau récapitulatif </w:t>
            </w:r>
          </w:p>
          <w:p w14:paraId="3146776A" w14:textId="77777777" w:rsidR="009C6516" w:rsidRPr="009C6516" w:rsidRDefault="009C6516" w:rsidP="009C6516">
            <w:pPr>
              <w:pStyle w:val="Paragraphedeliste"/>
              <w:tabs>
                <w:tab w:val="left" w:pos="3969"/>
                <w:tab w:val="left" w:pos="4320"/>
              </w:tabs>
              <w:rPr>
                <w:rFonts w:ascii="Calibri" w:hAnsi="Calibri" w:cs="Calibri"/>
                <w:i/>
                <w:iCs/>
                <w:color w:val="000000" w:themeColor="text1"/>
                <w:sz w:val="20"/>
              </w:rPr>
            </w:pPr>
            <w:r w:rsidRPr="009C6516">
              <w:rPr>
                <w:rFonts w:ascii="Calibri" w:hAnsi="Calibri" w:cs="Calibri"/>
                <w:i/>
                <w:iCs/>
                <w:color w:val="000000" w:themeColor="text1"/>
                <w:sz w:val="20"/>
              </w:rPr>
              <w:t>Pierre Jean – Directeur, valorisation énergétique, Ville de Québec</w:t>
            </w:r>
          </w:p>
          <w:p w14:paraId="1BAFE464" w14:textId="77777777" w:rsidR="009C6516" w:rsidRPr="005900D5" w:rsidRDefault="009C6516" w:rsidP="009C6516">
            <w:pPr>
              <w:pStyle w:val="Paragraphedeliste"/>
              <w:numPr>
                <w:ilvl w:val="0"/>
                <w:numId w:val="35"/>
              </w:numPr>
              <w:tabs>
                <w:tab w:val="left" w:pos="3969"/>
                <w:tab w:val="left" w:pos="4320"/>
              </w:tabs>
              <w:rPr>
                <w:rFonts w:ascii="Calibri" w:hAnsi="Calibri"/>
                <w:color w:val="000000" w:themeColor="text1"/>
                <w:sz w:val="20"/>
              </w:rPr>
            </w:pPr>
            <w:r>
              <w:rPr>
                <w:rFonts w:ascii="Calibri" w:hAnsi="Calibri" w:cs="Calibri"/>
                <w:color w:val="000000" w:themeColor="text1"/>
                <w:sz w:val="20"/>
                <w:szCs w:val="20"/>
                <w:lang w:val="fr-FR"/>
              </w:rPr>
              <w:t xml:space="preserve">Présentation et période de questions : </w:t>
            </w:r>
            <w:r>
              <w:rPr>
                <w:rFonts w:ascii="Calibri" w:hAnsi="Calibri" w:cs="Calibri"/>
                <w:b/>
                <w:bCs/>
                <w:color w:val="000000" w:themeColor="text1"/>
                <w:sz w:val="20"/>
                <w:szCs w:val="20"/>
                <w:lang w:val="fr-FR"/>
              </w:rPr>
              <w:t>Suivi sur l’avancement du PMGMR</w:t>
            </w:r>
          </w:p>
          <w:p w14:paraId="6129C940" w14:textId="77777777" w:rsidR="009C6516" w:rsidRDefault="009C6516" w:rsidP="009C6516">
            <w:pPr>
              <w:pStyle w:val="Paragraphedeliste"/>
              <w:rPr>
                <w:rFonts w:ascii="Calibri" w:hAnsi="Calibri"/>
                <w:i/>
                <w:iCs/>
                <w:color w:val="000000" w:themeColor="text1"/>
                <w:sz w:val="20"/>
              </w:rPr>
            </w:pPr>
            <w:r w:rsidRPr="009C6516">
              <w:rPr>
                <w:rFonts w:ascii="Calibri" w:hAnsi="Calibri"/>
                <w:i/>
                <w:iCs/>
                <w:color w:val="000000" w:themeColor="text1"/>
                <w:sz w:val="20"/>
              </w:rPr>
              <w:t>Mathieu Fournier – Directeur Section du soutien à la gestion et la valorisation des matières résiduelles de la Ville de Québec</w:t>
            </w:r>
          </w:p>
          <w:p w14:paraId="6A978F37" w14:textId="77777777" w:rsidR="009C6516" w:rsidRPr="009C6516" w:rsidRDefault="009C6516" w:rsidP="009C6516">
            <w:pPr>
              <w:pStyle w:val="Paragraphedeliste"/>
              <w:numPr>
                <w:ilvl w:val="0"/>
                <w:numId w:val="35"/>
              </w:numPr>
              <w:rPr>
                <w:rFonts w:ascii="Calibri" w:hAnsi="Calibri"/>
                <w:i/>
                <w:iCs/>
                <w:color w:val="000000" w:themeColor="text1"/>
                <w:sz w:val="20"/>
              </w:rPr>
            </w:pPr>
            <w:r w:rsidRPr="009C6516">
              <w:rPr>
                <w:rFonts w:ascii="Calibri" w:hAnsi="Calibri" w:cs="Calibri"/>
                <w:color w:val="000000" w:themeColor="text1"/>
                <w:sz w:val="20"/>
                <w:szCs w:val="20"/>
                <w:lang w:val="fr-FR"/>
              </w:rPr>
              <w:t>Choix du calendrier de l’automne 2020</w:t>
            </w:r>
          </w:p>
          <w:p w14:paraId="45359E58" w14:textId="1489192D" w:rsidR="009C6516" w:rsidRPr="009C6516" w:rsidRDefault="009C6516" w:rsidP="009C6516">
            <w:pPr>
              <w:pStyle w:val="Paragraphedeliste"/>
              <w:numPr>
                <w:ilvl w:val="0"/>
                <w:numId w:val="35"/>
              </w:numPr>
              <w:rPr>
                <w:rFonts w:ascii="Calibri" w:hAnsi="Calibri"/>
                <w:i/>
                <w:iCs/>
                <w:color w:val="000000" w:themeColor="text1"/>
                <w:sz w:val="20"/>
              </w:rPr>
            </w:pPr>
            <w:r w:rsidRPr="009C6516">
              <w:rPr>
                <w:rFonts w:ascii="Calibri" w:hAnsi="Calibri" w:cs="Calibri"/>
                <w:color w:val="000000" w:themeColor="text1"/>
                <w:sz w:val="20"/>
                <w:lang w:val="fr-FR"/>
              </w:rPr>
              <w:t>Questions diverses et Varias</w:t>
            </w:r>
          </w:p>
          <w:p w14:paraId="22F4B641" w14:textId="14D60D76" w:rsidR="009C6516" w:rsidRPr="00E54FA2" w:rsidRDefault="009C6516" w:rsidP="009C6516">
            <w:pPr>
              <w:pStyle w:val="Paragraphedeliste"/>
              <w:numPr>
                <w:ilvl w:val="0"/>
                <w:numId w:val="35"/>
              </w:numPr>
              <w:spacing w:before="120"/>
              <w:ind w:right="289"/>
              <w:jc w:val="both"/>
              <w:rPr>
                <w:rFonts w:ascii="Calibri" w:hAnsi="Calibri" w:cs="Calibri"/>
                <w:color w:val="000000" w:themeColor="text1"/>
                <w:sz w:val="20"/>
                <w:szCs w:val="20"/>
              </w:rPr>
            </w:pPr>
            <w:r>
              <w:rPr>
                <w:rFonts w:ascii="Calibri" w:hAnsi="Calibri" w:cs="Calibri"/>
                <w:color w:val="000000" w:themeColor="text1"/>
                <w:sz w:val="20"/>
                <w:szCs w:val="20"/>
                <w:lang w:val="fr-FR"/>
              </w:rPr>
              <w:t>Sujets à suivre </w:t>
            </w:r>
          </w:p>
          <w:p w14:paraId="27AE29BE" w14:textId="56A64F1B" w:rsidR="009C6516" w:rsidRPr="009C6516" w:rsidRDefault="009C6516" w:rsidP="009C6516">
            <w:pPr>
              <w:spacing w:line="360" w:lineRule="auto"/>
              <w:ind w:left="360" w:right="289"/>
              <w:jc w:val="both"/>
              <w:rPr>
                <w:rFonts w:ascii="Calibri" w:hAnsi="Calibri" w:cs="Calibri"/>
                <w:b/>
                <w:bCs/>
                <w:color w:val="000000" w:themeColor="text1"/>
              </w:rPr>
            </w:pPr>
          </w:p>
        </w:tc>
      </w:tr>
      <w:tr w:rsidR="00405464" w:rsidRPr="00683F13" w14:paraId="5E18292B" w14:textId="77777777" w:rsidTr="00F634F1">
        <w:trPr>
          <w:trHeight w:val="53"/>
        </w:trPr>
        <w:tc>
          <w:tcPr>
            <w:tcW w:w="10229" w:type="dxa"/>
            <w:gridSpan w:val="5"/>
            <w:shd w:val="clear" w:color="auto" w:fill="auto"/>
          </w:tcPr>
          <w:p w14:paraId="68F6694A" w14:textId="1F5708A7" w:rsidR="00405464" w:rsidRPr="009C4B6E" w:rsidRDefault="00405464" w:rsidP="0021024B">
            <w:pPr>
              <w:tabs>
                <w:tab w:val="left" w:pos="3969"/>
              </w:tabs>
              <w:ind w:left="288"/>
              <w:jc w:val="both"/>
              <w:rPr>
                <w:rFonts w:ascii="Calibri" w:hAnsi="Calibri"/>
                <w:b/>
                <w:sz w:val="20"/>
                <w:u w:val="single"/>
              </w:rPr>
            </w:pPr>
            <w:r w:rsidRPr="009C4B6E">
              <w:rPr>
                <w:rFonts w:ascii="Calibri" w:hAnsi="Calibri"/>
                <w:b/>
                <w:sz w:val="20"/>
                <w:u w:val="single"/>
              </w:rPr>
              <w:t xml:space="preserve">Étaient présents </w:t>
            </w:r>
          </w:p>
          <w:p w14:paraId="50323318" w14:textId="77777777" w:rsidR="00405464" w:rsidRPr="009C4B6E" w:rsidRDefault="00405464" w:rsidP="0021024B">
            <w:pPr>
              <w:tabs>
                <w:tab w:val="left" w:pos="3969"/>
                <w:tab w:val="left" w:pos="4320"/>
              </w:tabs>
              <w:ind w:left="288"/>
              <w:jc w:val="both"/>
              <w:rPr>
                <w:rFonts w:ascii="Calibri" w:hAnsi="Calibri"/>
                <w:b/>
                <w:sz w:val="20"/>
              </w:rPr>
            </w:pPr>
            <w:r w:rsidRPr="009C4B6E">
              <w:rPr>
                <w:rFonts w:ascii="Calibri" w:hAnsi="Calibri"/>
                <w:b/>
                <w:sz w:val="20"/>
              </w:rPr>
              <w:t>Membres votants</w:t>
            </w:r>
          </w:p>
          <w:p w14:paraId="30DEF92F" w14:textId="65B1BAC7" w:rsidR="00405464" w:rsidRDefault="00405464" w:rsidP="0021024B">
            <w:pPr>
              <w:tabs>
                <w:tab w:val="left" w:pos="3969"/>
              </w:tabs>
              <w:ind w:left="288"/>
              <w:jc w:val="both"/>
              <w:rPr>
                <w:rFonts w:ascii="Calibri" w:hAnsi="Calibri"/>
                <w:sz w:val="20"/>
              </w:rPr>
            </w:pPr>
            <w:r w:rsidRPr="009C4B6E">
              <w:rPr>
                <w:rFonts w:ascii="Calibri" w:hAnsi="Calibri"/>
                <w:sz w:val="20"/>
              </w:rPr>
              <w:t xml:space="preserve">Suzanne </w:t>
            </w:r>
            <w:proofErr w:type="spellStart"/>
            <w:r w:rsidRPr="009C4B6E">
              <w:rPr>
                <w:rFonts w:ascii="Calibri" w:hAnsi="Calibri"/>
                <w:sz w:val="20"/>
              </w:rPr>
              <w:t>Verreault</w:t>
            </w:r>
            <w:proofErr w:type="spellEnd"/>
            <w:r w:rsidRPr="009C4B6E">
              <w:rPr>
                <w:rFonts w:ascii="Calibri" w:hAnsi="Calibri"/>
                <w:sz w:val="20"/>
              </w:rPr>
              <w:tab/>
              <w:t xml:space="preserve">Élue, district de Limoilou </w:t>
            </w:r>
          </w:p>
          <w:p w14:paraId="750A5544" w14:textId="77777777" w:rsidR="00405464" w:rsidRPr="009C4B6E" w:rsidRDefault="00405464" w:rsidP="0021024B">
            <w:pPr>
              <w:tabs>
                <w:tab w:val="left" w:pos="3969"/>
              </w:tabs>
              <w:ind w:left="288"/>
              <w:jc w:val="both"/>
              <w:rPr>
                <w:rFonts w:ascii="Calibri" w:hAnsi="Calibri"/>
                <w:sz w:val="20"/>
              </w:rPr>
            </w:pPr>
            <w:r w:rsidRPr="009C4B6E">
              <w:rPr>
                <w:rFonts w:ascii="Calibri" w:hAnsi="Calibri"/>
                <w:sz w:val="20"/>
              </w:rPr>
              <w:t>Micheline Boutin</w:t>
            </w:r>
            <w:r w:rsidRPr="009C4B6E">
              <w:rPr>
                <w:rFonts w:ascii="Calibri" w:hAnsi="Calibri"/>
                <w:sz w:val="20"/>
              </w:rPr>
              <w:tab/>
              <w:t>Conseil de quartier des Chutes-Montmorency</w:t>
            </w:r>
          </w:p>
          <w:p w14:paraId="2875FFB3" w14:textId="1DB2DCA1" w:rsidR="00405464" w:rsidRDefault="00405464" w:rsidP="0021024B">
            <w:pPr>
              <w:tabs>
                <w:tab w:val="left" w:pos="3969"/>
              </w:tabs>
              <w:ind w:left="288"/>
              <w:jc w:val="both"/>
              <w:rPr>
                <w:rFonts w:ascii="Calibri" w:hAnsi="Calibri"/>
                <w:sz w:val="20"/>
              </w:rPr>
            </w:pPr>
            <w:r w:rsidRPr="009C4B6E">
              <w:rPr>
                <w:rFonts w:ascii="Calibri" w:hAnsi="Calibri"/>
                <w:sz w:val="20"/>
              </w:rPr>
              <w:t>Ghislain Hudon</w:t>
            </w:r>
            <w:r w:rsidRPr="009C4B6E">
              <w:rPr>
                <w:rFonts w:ascii="Calibri" w:hAnsi="Calibri"/>
                <w:sz w:val="20"/>
              </w:rPr>
              <w:tab/>
              <w:t xml:space="preserve">Conseil de quartier du Vieux-Limoilou </w:t>
            </w:r>
          </w:p>
          <w:p w14:paraId="4FEE6CBA" w14:textId="325B4972" w:rsidR="009B241B" w:rsidRDefault="009B241B" w:rsidP="0021024B">
            <w:pPr>
              <w:tabs>
                <w:tab w:val="left" w:pos="3969"/>
              </w:tabs>
              <w:ind w:left="288"/>
              <w:jc w:val="both"/>
              <w:rPr>
                <w:rFonts w:ascii="Calibri" w:hAnsi="Calibri"/>
                <w:sz w:val="20"/>
              </w:rPr>
            </w:pPr>
            <w:r w:rsidRPr="009C4B6E">
              <w:rPr>
                <w:rFonts w:ascii="Calibri" w:hAnsi="Calibri"/>
                <w:sz w:val="20"/>
              </w:rPr>
              <w:t>Marcel Paré</w:t>
            </w:r>
            <w:r w:rsidRPr="009C4B6E">
              <w:rPr>
                <w:rFonts w:ascii="Calibri" w:hAnsi="Calibri"/>
                <w:sz w:val="20"/>
              </w:rPr>
              <w:tab/>
              <w:t xml:space="preserve">Conseil de quartier de </w:t>
            </w:r>
            <w:proofErr w:type="spellStart"/>
            <w:r w:rsidRPr="009C4B6E">
              <w:rPr>
                <w:rFonts w:ascii="Calibri" w:hAnsi="Calibri"/>
                <w:sz w:val="20"/>
              </w:rPr>
              <w:t>Maizerets</w:t>
            </w:r>
            <w:proofErr w:type="spellEnd"/>
          </w:p>
          <w:p w14:paraId="5A31B88A" w14:textId="77777777" w:rsidR="00A06B92" w:rsidRDefault="00A06B92" w:rsidP="00A06B92">
            <w:pPr>
              <w:tabs>
                <w:tab w:val="left" w:pos="3969"/>
                <w:tab w:val="left" w:pos="4320"/>
              </w:tabs>
              <w:ind w:left="288"/>
              <w:jc w:val="both"/>
              <w:rPr>
                <w:rFonts w:ascii="Calibri" w:hAnsi="Calibri"/>
                <w:sz w:val="20"/>
              </w:rPr>
            </w:pPr>
            <w:r w:rsidRPr="009C4B6E">
              <w:rPr>
                <w:rFonts w:ascii="Calibri" w:hAnsi="Calibri"/>
                <w:sz w:val="20"/>
              </w:rPr>
              <w:t xml:space="preserve">Adeline </w:t>
            </w:r>
            <w:proofErr w:type="spellStart"/>
            <w:r w:rsidRPr="009C4B6E">
              <w:rPr>
                <w:rFonts w:ascii="Calibri" w:hAnsi="Calibri"/>
                <w:sz w:val="20"/>
              </w:rPr>
              <w:t>Lémeré-Lahaye</w:t>
            </w:r>
            <w:proofErr w:type="spellEnd"/>
            <w:r w:rsidRPr="009C4B6E">
              <w:rPr>
                <w:rFonts w:ascii="Calibri" w:hAnsi="Calibri"/>
                <w:sz w:val="20"/>
              </w:rPr>
              <w:tab/>
              <w:t xml:space="preserve">Conseil de quartier de </w:t>
            </w:r>
            <w:proofErr w:type="spellStart"/>
            <w:r w:rsidRPr="009C4B6E">
              <w:rPr>
                <w:rFonts w:ascii="Calibri" w:hAnsi="Calibri"/>
                <w:sz w:val="20"/>
              </w:rPr>
              <w:t>Lairet</w:t>
            </w:r>
            <w:proofErr w:type="spellEnd"/>
          </w:p>
          <w:p w14:paraId="731D60C5" w14:textId="77777777" w:rsidR="000F3FD4" w:rsidRPr="009C4B6E" w:rsidRDefault="000F3FD4" w:rsidP="0021024B">
            <w:pPr>
              <w:tabs>
                <w:tab w:val="left" w:pos="3969"/>
              </w:tabs>
              <w:ind w:left="288"/>
              <w:jc w:val="both"/>
              <w:rPr>
                <w:rFonts w:ascii="Calibri" w:hAnsi="Calibri"/>
                <w:sz w:val="20"/>
              </w:rPr>
            </w:pPr>
          </w:p>
          <w:p w14:paraId="5040D683" w14:textId="77777777" w:rsidR="00405464" w:rsidRPr="009C4B6E" w:rsidRDefault="00405464" w:rsidP="0021024B">
            <w:pPr>
              <w:tabs>
                <w:tab w:val="left" w:pos="3969"/>
                <w:tab w:val="left" w:pos="4320"/>
              </w:tabs>
              <w:ind w:left="288"/>
              <w:jc w:val="both"/>
              <w:rPr>
                <w:rFonts w:ascii="Calibri" w:hAnsi="Calibri"/>
                <w:b/>
                <w:sz w:val="20"/>
              </w:rPr>
            </w:pPr>
            <w:r w:rsidRPr="009C4B6E">
              <w:rPr>
                <w:rFonts w:ascii="Calibri" w:hAnsi="Calibri"/>
                <w:b/>
                <w:sz w:val="20"/>
              </w:rPr>
              <w:t>Membres sans droit de vote</w:t>
            </w:r>
          </w:p>
          <w:p w14:paraId="27A316AE" w14:textId="2FBC629F" w:rsidR="009B241B" w:rsidRDefault="009B241B" w:rsidP="0021024B">
            <w:pPr>
              <w:tabs>
                <w:tab w:val="left" w:pos="3969"/>
                <w:tab w:val="left" w:pos="4320"/>
              </w:tabs>
              <w:ind w:left="288"/>
              <w:jc w:val="both"/>
              <w:rPr>
                <w:rFonts w:ascii="Calibri" w:hAnsi="Calibri"/>
                <w:sz w:val="20"/>
              </w:rPr>
            </w:pPr>
            <w:r w:rsidRPr="009C4B6E">
              <w:rPr>
                <w:rFonts w:ascii="Calibri" w:hAnsi="Calibri"/>
                <w:sz w:val="20"/>
              </w:rPr>
              <w:t>Pierre Jean</w:t>
            </w:r>
            <w:r w:rsidRPr="009C4B6E">
              <w:rPr>
                <w:rFonts w:ascii="Calibri" w:hAnsi="Calibri"/>
                <w:sz w:val="20"/>
              </w:rPr>
              <w:tab/>
              <w:t>Directeur, valorisation énergétique, Ville de Québec</w:t>
            </w:r>
          </w:p>
          <w:p w14:paraId="6DA30D70" w14:textId="7920C51B" w:rsidR="009B241B" w:rsidRDefault="00EA349E" w:rsidP="0021024B">
            <w:pPr>
              <w:tabs>
                <w:tab w:val="left" w:pos="3969"/>
              </w:tabs>
              <w:ind w:left="288"/>
              <w:jc w:val="both"/>
              <w:rPr>
                <w:rFonts w:ascii="Calibri" w:hAnsi="Calibri"/>
                <w:sz w:val="20"/>
              </w:rPr>
            </w:pPr>
            <w:r w:rsidRPr="00EA349E">
              <w:rPr>
                <w:rFonts w:ascii="Calibri" w:hAnsi="Calibri"/>
                <w:sz w:val="20"/>
              </w:rPr>
              <w:t xml:space="preserve">Nadine Allain-Boulé </w:t>
            </w:r>
            <w:r w:rsidRPr="00EA349E">
              <w:rPr>
                <w:rFonts w:ascii="Calibri" w:hAnsi="Calibri"/>
                <w:sz w:val="20"/>
              </w:rPr>
              <w:tab/>
              <w:t>Direction régionale de santé publique</w:t>
            </w:r>
          </w:p>
          <w:p w14:paraId="0E7975A6" w14:textId="77777777" w:rsidR="00A06B92" w:rsidRDefault="00A06B92" w:rsidP="00A06B92">
            <w:pPr>
              <w:tabs>
                <w:tab w:val="left" w:pos="3969"/>
              </w:tabs>
              <w:ind w:left="284"/>
              <w:jc w:val="both"/>
              <w:rPr>
                <w:rFonts w:ascii="Calibri" w:hAnsi="Calibri"/>
                <w:sz w:val="20"/>
              </w:rPr>
            </w:pPr>
            <w:r w:rsidRPr="009C4B6E">
              <w:rPr>
                <w:rFonts w:ascii="Calibri" w:hAnsi="Calibri"/>
                <w:sz w:val="20"/>
              </w:rPr>
              <w:t>Roxanne St-Laurent                                              Prévention et contrôle environnemental, Ville de Québec</w:t>
            </w:r>
          </w:p>
          <w:p w14:paraId="0593B453" w14:textId="607DA186" w:rsidR="00A06B92" w:rsidRDefault="00A06B92" w:rsidP="00A06B92">
            <w:pPr>
              <w:tabs>
                <w:tab w:val="left" w:pos="3969"/>
              </w:tabs>
              <w:ind w:left="284"/>
              <w:jc w:val="both"/>
              <w:rPr>
                <w:rFonts w:ascii="Calibri" w:hAnsi="Calibri"/>
                <w:sz w:val="20"/>
              </w:rPr>
            </w:pPr>
            <w:r w:rsidRPr="00EA349E">
              <w:rPr>
                <w:rFonts w:ascii="Calibri" w:hAnsi="Calibri"/>
                <w:sz w:val="20"/>
              </w:rPr>
              <w:t xml:space="preserve">Marie-Christine </w:t>
            </w:r>
            <w:proofErr w:type="spellStart"/>
            <w:r w:rsidRPr="00EA349E">
              <w:rPr>
                <w:rFonts w:ascii="Calibri" w:hAnsi="Calibri"/>
                <w:sz w:val="20"/>
              </w:rPr>
              <w:t>Alarie</w:t>
            </w:r>
            <w:proofErr w:type="spellEnd"/>
            <w:r>
              <w:rPr>
                <w:rFonts w:ascii="Calibri" w:hAnsi="Calibri"/>
                <w:sz w:val="20"/>
              </w:rPr>
              <w:tab/>
            </w:r>
            <w:r w:rsidRPr="00EA349E">
              <w:rPr>
                <w:rFonts w:ascii="Calibri" w:hAnsi="Calibri"/>
                <w:sz w:val="20"/>
              </w:rPr>
              <w:t>Coordonnatrice du Plan métropolitain de gestion des matières résiduelles</w:t>
            </w:r>
          </w:p>
          <w:p w14:paraId="04EC890B" w14:textId="4EAA7915" w:rsidR="00480896" w:rsidRPr="00A06B92" w:rsidRDefault="00EA349E" w:rsidP="00A06B92">
            <w:pPr>
              <w:ind w:left="3969" w:hanging="3685"/>
              <w:rPr>
                <w:rFonts w:ascii="Times" w:hAnsi="Times"/>
                <w:sz w:val="20"/>
              </w:rPr>
            </w:pPr>
            <w:r w:rsidRPr="009C4B6E">
              <w:rPr>
                <w:rFonts w:ascii="Calibri" w:hAnsi="Calibri"/>
                <w:sz w:val="20"/>
              </w:rPr>
              <w:t xml:space="preserve">Mathieu Fournier                                                  </w:t>
            </w:r>
            <w:r w:rsidR="00480896" w:rsidRPr="00480896">
              <w:rPr>
                <w:rFonts w:ascii="Calibri" w:hAnsi="Calibri"/>
                <w:sz w:val="20"/>
              </w:rPr>
              <w:t>Directeur soutien à la gestion et la valorisation des matières résiduelles</w:t>
            </w:r>
            <w:r w:rsidR="00480896">
              <w:rPr>
                <w:rFonts w:ascii="Calibri" w:hAnsi="Calibri"/>
                <w:sz w:val="20"/>
              </w:rPr>
              <w:t>,</w:t>
            </w:r>
            <w:r w:rsidR="00480896" w:rsidRPr="00480896">
              <w:rPr>
                <w:rFonts w:ascii="Calibri" w:hAnsi="Calibri"/>
                <w:sz w:val="20"/>
              </w:rPr>
              <w:t xml:space="preserve"> Ville de Québec</w:t>
            </w:r>
          </w:p>
          <w:p w14:paraId="6E92C77C" w14:textId="0FFBE460" w:rsidR="00A12157" w:rsidRPr="00FD00F3" w:rsidRDefault="00A12157" w:rsidP="0021024B">
            <w:pPr>
              <w:tabs>
                <w:tab w:val="left" w:pos="3969"/>
                <w:tab w:val="left" w:pos="4320"/>
              </w:tabs>
              <w:ind w:left="288"/>
              <w:jc w:val="both"/>
              <w:rPr>
                <w:rFonts w:ascii="Calibri" w:hAnsi="Calibri"/>
                <w:b/>
                <w:sz w:val="20"/>
              </w:rPr>
            </w:pPr>
            <w:r w:rsidRPr="00FD00F3">
              <w:rPr>
                <w:rFonts w:ascii="Calibri" w:hAnsi="Calibri"/>
                <w:b/>
                <w:sz w:val="20"/>
              </w:rPr>
              <w:t xml:space="preserve">Invités </w:t>
            </w:r>
          </w:p>
          <w:p w14:paraId="180D5EDB" w14:textId="61FA6205" w:rsidR="00A12157" w:rsidRDefault="00A12157" w:rsidP="0021024B">
            <w:pPr>
              <w:tabs>
                <w:tab w:val="left" w:pos="3969"/>
              </w:tabs>
              <w:ind w:left="284"/>
              <w:jc w:val="both"/>
              <w:rPr>
                <w:rFonts w:ascii="Calibri" w:hAnsi="Calibri"/>
                <w:sz w:val="20"/>
              </w:rPr>
            </w:pPr>
            <w:r>
              <w:rPr>
                <w:rFonts w:ascii="Calibri" w:hAnsi="Calibri"/>
                <w:sz w:val="20"/>
              </w:rPr>
              <w:t>Pauline Robert</w:t>
            </w:r>
            <w:r w:rsidRPr="009C4B6E">
              <w:rPr>
                <w:rFonts w:ascii="Calibri" w:hAnsi="Calibri"/>
                <w:sz w:val="20"/>
              </w:rPr>
              <w:t xml:space="preserve"> </w:t>
            </w:r>
            <w:r w:rsidRPr="009C4B6E">
              <w:rPr>
                <w:rFonts w:ascii="Calibri" w:hAnsi="Calibri"/>
                <w:sz w:val="20"/>
              </w:rPr>
              <w:tab/>
            </w:r>
            <w:r w:rsidR="00597394">
              <w:rPr>
                <w:rFonts w:ascii="Calibri" w:hAnsi="Calibri"/>
                <w:sz w:val="20"/>
              </w:rPr>
              <w:t>Conseil régional de l’environnement de la Capitale-N</w:t>
            </w:r>
            <w:r w:rsidR="002D7267">
              <w:rPr>
                <w:rFonts w:ascii="Calibri" w:hAnsi="Calibri"/>
                <w:sz w:val="20"/>
              </w:rPr>
              <w:t>a</w:t>
            </w:r>
            <w:r w:rsidR="00597394">
              <w:rPr>
                <w:rFonts w:ascii="Calibri" w:hAnsi="Calibri"/>
                <w:sz w:val="20"/>
              </w:rPr>
              <w:t>tionale, auditrice</w:t>
            </w:r>
          </w:p>
          <w:p w14:paraId="53FCABC8" w14:textId="760F6F1E" w:rsidR="00A12157" w:rsidRDefault="00A12157" w:rsidP="0021024B">
            <w:pPr>
              <w:tabs>
                <w:tab w:val="left" w:pos="3969"/>
              </w:tabs>
              <w:ind w:left="284"/>
              <w:jc w:val="both"/>
              <w:rPr>
                <w:rFonts w:ascii="Calibri" w:hAnsi="Calibri"/>
                <w:sz w:val="20"/>
              </w:rPr>
            </w:pPr>
            <w:r>
              <w:rPr>
                <w:rFonts w:ascii="Calibri" w:hAnsi="Calibri"/>
                <w:sz w:val="20"/>
              </w:rPr>
              <w:t>Audrey Lanier</w:t>
            </w:r>
            <w:r w:rsidR="00FD00F3">
              <w:rPr>
                <w:rFonts w:ascii="Calibri" w:hAnsi="Calibri"/>
                <w:sz w:val="20"/>
              </w:rPr>
              <w:t xml:space="preserve"> </w:t>
            </w:r>
            <w:r w:rsidR="00FD00F3">
              <w:rPr>
                <w:rFonts w:ascii="Calibri" w:hAnsi="Calibri"/>
                <w:sz w:val="20"/>
              </w:rPr>
              <w:tab/>
            </w:r>
            <w:r w:rsidR="00597394">
              <w:rPr>
                <w:rFonts w:ascii="Calibri" w:hAnsi="Calibri"/>
                <w:sz w:val="20"/>
              </w:rPr>
              <w:t>Coordonnatrice temporaire</w:t>
            </w:r>
          </w:p>
          <w:p w14:paraId="1E27208B" w14:textId="47344BF3" w:rsidR="00EA349E" w:rsidRPr="009B241B" w:rsidRDefault="00EA349E" w:rsidP="0021024B">
            <w:pPr>
              <w:tabs>
                <w:tab w:val="left" w:pos="3969"/>
                <w:tab w:val="left" w:pos="4320"/>
              </w:tabs>
              <w:ind w:left="288"/>
              <w:jc w:val="both"/>
              <w:rPr>
                <w:rFonts w:ascii="Calibri" w:hAnsi="Calibri"/>
                <w:sz w:val="20"/>
              </w:rPr>
            </w:pPr>
          </w:p>
        </w:tc>
      </w:tr>
      <w:tr w:rsidR="00405464" w:rsidRPr="00683F13" w14:paraId="306B9A6B" w14:textId="77777777" w:rsidTr="00F634F1">
        <w:trPr>
          <w:trHeight w:val="553"/>
        </w:trPr>
        <w:tc>
          <w:tcPr>
            <w:tcW w:w="10229" w:type="dxa"/>
            <w:gridSpan w:val="5"/>
            <w:shd w:val="clear" w:color="auto" w:fill="auto"/>
          </w:tcPr>
          <w:p w14:paraId="5FF04B0F" w14:textId="77777777" w:rsidR="00405464" w:rsidRPr="009C4B6E" w:rsidRDefault="00405464" w:rsidP="0021024B">
            <w:pPr>
              <w:tabs>
                <w:tab w:val="left" w:pos="3969"/>
              </w:tabs>
              <w:ind w:left="288"/>
              <w:jc w:val="both"/>
              <w:rPr>
                <w:rFonts w:ascii="Calibri" w:hAnsi="Calibri"/>
                <w:b/>
                <w:sz w:val="20"/>
                <w:u w:val="single"/>
              </w:rPr>
            </w:pPr>
            <w:r w:rsidRPr="009C4B6E">
              <w:rPr>
                <w:rFonts w:ascii="Calibri" w:hAnsi="Calibri"/>
                <w:b/>
                <w:sz w:val="20"/>
                <w:u w:val="single"/>
              </w:rPr>
              <w:t xml:space="preserve">Étaient absents </w:t>
            </w:r>
          </w:p>
          <w:p w14:paraId="08CED86F" w14:textId="1784C0D2" w:rsidR="00A06B92" w:rsidRDefault="00A06B92" w:rsidP="00A06B92">
            <w:pPr>
              <w:tabs>
                <w:tab w:val="left" w:pos="3969"/>
              </w:tabs>
              <w:ind w:left="3969" w:hanging="3685"/>
              <w:jc w:val="both"/>
              <w:rPr>
                <w:rFonts w:ascii="Calibri" w:hAnsi="Calibri"/>
                <w:sz w:val="20"/>
              </w:rPr>
            </w:pPr>
            <w:r w:rsidRPr="009C4B6E">
              <w:rPr>
                <w:rFonts w:ascii="Calibri" w:hAnsi="Calibri"/>
                <w:sz w:val="20"/>
              </w:rPr>
              <w:t xml:space="preserve">Marianne </w:t>
            </w:r>
            <w:proofErr w:type="spellStart"/>
            <w:r w:rsidRPr="009C4B6E">
              <w:rPr>
                <w:rFonts w:ascii="Calibri" w:hAnsi="Calibri"/>
                <w:sz w:val="20"/>
              </w:rPr>
              <w:t>Taillefer</w:t>
            </w:r>
            <w:proofErr w:type="spellEnd"/>
            <w:r w:rsidRPr="009C4B6E">
              <w:rPr>
                <w:rFonts w:ascii="Calibri" w:hAnsi="Calibri"/>
                <w:sz w:val="20"/>
              </w:rPr>
              <w:tab/>
            </w:r>
            <w:proofErr w:type="spellStart"/>
            <w:r w:rsidRPr="009C4B6E">
              <w:rPr>
                <w:rFonts w:ascii="Calibri" w:hAnsi="Calibri"/>
                <w:sz w:val="20"/>
              </w:rPr>
              <w:t>AmiEs</w:t>
            </w:r>
            <w:proofErr w:type="spellEnd"/>
            <w:r w:rsidRPr="009C4B6E">
              <w:rPr>
                <w:rFonts w:ascii="Calibri" w:hAnsi="Calibri"/>
                <w:sz w:val="20"/>
              </w:rPr>
              <w:t xml:space="preserve"> de la Terre de Québec, milieu environnemental  </w:t>
            </w:r>
          </w:p>
          <w:p w14:paraId="2CF68812" w14:textId="6DDEC93A" w:rsidR="00A06B92" w:rsidRDefault="00A06B92" w:rsidP="00631A85">
            <w:pPr>
              <w:tabs>
                <w:tab w:val="left" w:pos="3969"/>
                <w:tab w:val="left" w:pos="4320"/>
              </w:tabs>
              <w:ind w:left="288"/>
              <w:jc w:val="both"/>
              <w:rPr>
                <w:rFonts w:ascii="Calibri" w:hAnsi="Calibri"/>
                <w:b/>
                <w:bCs/>
                <w:sz w:val="20"/>
              </w:rPr>
            </w:pPr>
            <w:r w:rsidRPr="009C4B6E">
              <w:rPr>
                <w:rFonts w:ascii="Calibri" w:hAnsi="Calibri"/>
                <w:sz w:val="20"/>
              </w:rPr>
              <w:t>Alexandre Turgeon</w:t>
            </w:r>
            <w:r w:rsidRPr="009C4B6E">
              <w:rPr>
                <w:rFonts w:ascii="Calibri" w:hAnsi="Calibri"/>
                <w:sz w:val="20"/>
              </w:rPr>
              <w:tab/>
              <w:t xml:space="preserve">Conseil régional de l’environnement, milieu environnemental  </w:t>
            </w:r>
          </w:p>
          <w:p w14:paraId="76DCC376" w14:textId="5FA73704" w:rsidR="000F3FD4" w:rsidRPr="009C4B6E" w:rsidRDefault="000F3FD4" w:rsidP="0021024B">
            <w:pPr>
              <w:tabs>
                <w:tab w:val="left" w:pos="3969"/>
              </w:tabs>
              <w:ind w:left="288"/>
              <w:jc w:val="both"/>
              <w:rPr>
                <w:rFonts w:ascii="Calibri" w:hAnsi="Calibri"/>
                <w:sz w:val="20"/>
              </w:rPr>
            </w:pPr>
            <w:r w:rsidRPr="009C4B6E">
              <w:rPr>
                <w:rFonts w:ascii="Calibri" w:hAnsi="Calibri"/>
                <w:sz w:val="20"/>
              </w:rPr>
              <w:t>Anne Baril</w:t>
            </w:r>
            <w:r w:rsidRPr="009C4B6E">
              <w:rPr>
                <w:rFonts w:ascii="Calibri" w:hAnsi="Calibri"/>
                <w:sz w:val="20"/>
              </w:rPr>
              <w:tab/>
              <w:t>Conseil de quartier Loretteville</w:t>
            </w:r>
          </w:p>
          <w:p w14:paraId="491654E9" w14:textId="77777777" w:rsidR="000F3FD4" w:rsidRPr="009C4B6E" w:rsidRDefault="000F3FD4" w:rsidP="0021024B">
            <w:pPr>
              <w:tabs>
                <w:tab w:val="left" w:pos="3969"/>
              </w:tabs>
              <w:ind w:left="288"/>
              <w:jc w:val="both"/>
              <w:rPr>
                <w:rFonts w:ascii="Calibri" w:hAnsi="Calibri"/>
                <w:sz w:val="20"/>
              </w:rPr>
            </w:pPr>
            <w:r w:rsidRPr="009C4B6E">
              <w:rPr>
                <w:rFonts w:ascii="Calibri" w:hAnsi="Calibri"/>
                <w:sz w:val="20"/>
              </w:rPr>
              <w:t xml:space="preserve">Steeve </w:t>
            </w:r>
            <w:proofErr w:type="spellStart"/>
            <w:r w:rsidRPr="009C4B6E">
              <w:rPr>
                <w:rFonts w:ascii="Calibri" w:hAnsi="Calibri"/>
                <w:sz w:val="20"/>
              </w:rPr>
              <w:t>Verret</w:t>
            </w:r>
            <w:proofErr w:type="spellEnd"/>
            <w:r w:rsidRPr="009C4B6E">
              <w:rPr>
                <w:rFonts w:ascii="Calibri" w:hAnsi="Calibri"/>
                <w:sz w:val="20"/>
              </w:rPr>
              <w:t xml:space="preserve"> </w:t>
            </w:r>
            <w:r w:rsidRPr="009C4B6E">
              <w:rPr>
                <w:rFonts w:ascii="Calibri" w:hAnsi="Calibri"/>
                <w:sz w:val="20"/>
              </w:rPr>
              <w:tab/>
              <w:t xml:space="preserve">Élu, district de Lac-Saint-Charles – Saint-Émile </w:t>
            </w:r>
            <w:r w:rsidRPr="009C4B6E">
              <w:rPr>
                <w:rFonts w:ascii="Calibri" w:hAnsi="Calibri"/>
                <w:sz w:val="20"/>
              </w:rPr>
              <w:tab/>
            </w:r>
          </w:p>
          <w:p w14:paraId="453F492B" w14:textId="77777777" w:rsidR="000F3FD4" w:rsidRDefault="000F3FD4" w:rsidP="0021024B">
            <w:pPr>
              <w:tabs>
                <w:tab w:val="left" w:pos="3969"/>
              </w:tabs>
              <w:ind w:left="288"/>
              <w:jc w:val="both"/>
              <w:rPr>
                <w:rFonts w:ascii="Calibri" w:hAnsi="Calibri"/>
                <w:sz w:val="20"/>
              </w:rPr>
            </w:pPr>
            <w:r>
              <w:rPr>
                <w:rFonts w:ascii="Calibri" w:hAnsi="Calibri"/>
                <w:sz w:val="20"/>
              </w:rPr>
              <w:t xml:space="preserve">Daniel </w:t>
            </w:r>
            <w:proofErr w:type="spellStart"/>
            <w:r>
              <w:rPr>
                <w:rFonts w:ascii="Calibri" w:hAnsi="Calibri"/>
                <w:sz w:val="20"/>
              </w:rPr>
              <w:t>Munger</w:t>
            </w:r>
            <w:proofErr w:type="spellEnd"/>
            <w:r>
              <w:rPr>
                <w:rFonts w:ascii="Calibri" w:hAnsi="Calibri"/>
                <w:sz w:val="20"/>
              </w:rPr>
              <w:t xml:space="preserve">    </w:t>
            </w:r>
            <w:r>
              <w:rPr>
                <w:rFonts w:ascii="Calibri" w:hAnsi="Calibri"/>
                <w:sz w:val="20"/>
              </w:rPr>
              <w:tab/>
            </w:r>
            <w:r w:rsidRPr="00EA349E">
              <w:rPr>
                <w:rFonts w:ascii="Calibri" w:hAnsi="Calibri"/>
                <w:sz w:val="20"/>
              </w:rPr>
              <w:t>Directeur, valorisation énergétique</w:t>
            </w:r>
          </w:p>
          <w:p w14:paraId="67CF95E3" w14:textId="4911A6F8" w:rsidR="00405464" w:rsidRPr="009C4B6E" w:rsidRDefault="00405464" w:rsidP="0021024B">
            <w:pPr>
              <w:tabs>
                <w:tab w:val="left" w:pos="3969"/>
              </w:tabs>
              <w:ind w:left="288"/>
              <w:jc w:val="both"/>
              <w:rPr>
                <w:rFonts w:ascii="Calibri" w:hAnsi="Calibri"/>
                <w:sz w:val="20"/>
              </w:rPr>
            </w:pPr>
            <w:r w:rsidRPr="009C4B6E">
              <w:rPr>
                <w:rFonts w:ascii="Calibri" w:hAnsi="Calibri"/>
                <w:sz w:val="20"/>
              </w:rPr>
              <w:lastRenderedPageBreak/>
              <w:t>Geneviève Hamelin</w:t>
            </w:r>
            <w:r w:rsidRPr="009C4B6E">
              <w:rPr>
                <w:rFonts w:ascii="Calibri" w:hAnsi="Calibri"/>
                <w:sz w:val="20"/>
              </w:rPr>
              <w:tab/>
              <w:t xml:space="preserve">Élue, district de </w:t>
            </w:r>
            <w:proofErr w:type="spellStart"/>
            <w:r w:rsidRPr="009C4B6E">
              <w:rPr>
                <w:rFonts w:ascii="Calibri" w:hAnsi="Calibri"/>
                <w:sz w:val="20"/>
              </w:rPr>
              <w:t>Maizerets-Lairet</w:t>
            </w:r>
            <w:proofErr w:type="spellEnd"/>
          </w:p>
          <w:p w14:paraId="21B60108" w14:textId="77777777" w:rsidR="00405464" w:rsidRPr="009C4B6E" w:rsidRDefault="00405464" w:rsidP="0021024B">
            <w:pPr>
              <w:tabs>
                <w:tab w:val="left" w:pos="3969"/>
              </w:tabs>
              <w:ind w:left="284"/>
              <w:jc w:val="both"/>
              <w:rPr>
                <w:rFonts w:ascii="Calibri" w:hAnsi="Calibri"/>
                <w:sz w:val="20"/>
              </w:rPr>
            </w:pPr>
            <w:r w:rsidRPr="009C4B6E">
              <w:rPr>
                <w:rFonts w:ascii="Calibri" w:hAnsi="Calibri"/>
                <w:sz w:val="20"/>
              </w:rPr>
              <w:t xml:space="preserve">Gilles Dufour </w:t>
            </w:r>
            <w:r w:rsidRPr="009C4B6E">
              <w:rPr>
                <w:rFonts w:ascii="Calibri" w:hAnsi="Calibri"/>
                <w:sz w:val="20"/>
              </w:rPr>
              <w:tab/>
              <w:t>Directeur général adjoint, Eau et valorisation énergétique, Ville Québec</w:t>
            </w:r>
          </w:p>
          <w:p w14:paraId="1A860882" w14:textId="3EA4C11F" w:rsidR="00EA349E" w:rsidRDefault="00EA349E" w:rsidP="0021024B">
            <w:pPr>
              <w:tabs>
                <w:tab w:val="left" w:pos="3969"/>
              </w:tabs>
              <w:ind w:left="284"/>
              <w:jc w:val="both"/>
              <w:rPr>
                <w:rFonts w:ascii="Calibri" w:hAnsi="Calibri"/>
                <w:sz w:val="20"/>
              </w:rPr>
            </w:pPr>
            <w:r w:rsidRPr="009C4B6E">
              <w:rPr>
                <w:rFonts w:ascii="Calibri" w:hAnsi="Calibri"/>
                <w:sz w:val="20"/>
              </w:rPr>
              <w:t xml:space="preserve">Claude </w:t>
            </w:r>
            <w:proofErr w:type="spellStart"/>
            <w:r w:rsidRPr="009C4B6E">
              <w:rPr>
                <w:rFonts w:ascii="Calibri" w:hAnsi="Calibri"/>
                <w:sz w:val="20"/>
              </w:rPr>
              <w:t>Labonté</w:t>
            </w:r>
            <w:proofErr w:type="spellEnd"/>
            <w:r>
              <w:rPr>
                <w:rFonts w:ascii="Calibri" w:hAnsi="Calibri"/>
                <w:sz w:val="20"/>
              </w:rPr>
              <w:tab/>
            </w:r>
            <w:r w:rsidRPr="00EA349E">
              <w:rPr>
                <w:rFonts w:ascii="Calibri" w:hAnsi="Calibri"/>
                <w:sz w:val="20"/>
              </w:rPr>
              <w:t>Craque-Bitume</w:t>
            </w:r>
          </w:p>
          <w:p w14:paraId="108A9B11" w14:textId="5CF1AB62" w:rsidR="00EA349E" w:rsidRPr="009C4B6E" w:rsidRDefault="00A06B92" w:rsidP="00631A85">
            <w:pPr>
              <w:tabs>
                <w:tab w:val="left" w:pos="3969"/>
              </w:tabs>
              <w:ind w:left="288"/>
              <w:jc w:val="both"/>
              <w:rPr>
                <w:rFonts w:ascii="Calibri" w:hAnsi="Calibri"/>
                <w:b/>
                <w:bCs/>
                <w:sz w:val="20"/>
              </w:rPr>
            </w:pPr>
            <w:r w:rsidRPr="009C4B6E">
              <w:rPr>
                <w:rFonts w:ascii="Calibri" w:hAnsi="Calibri"/>
                <w:sz w:val="20"/>
              </w:rPr>
              <w:t xml:space="preserve">Carl </w:t>
            </w:r>
            <w:proofErr w:type="spellStart"/>
            <w:r w:rsidRPr="009C4B6E">
              <w:rPr>
                <w:rFonts w:ascii="Calibri" w:hAnsi="Calibri"/>
                <w:sz w:val="20"/>
              </w:rPr>
              <w:t>Desharnais</w:t>
            </w:r>
            <w:proofErr w:type="spellEnd"/>
            <w:r w:rsidRPr="009C4B6E">
              <w:rPr>
                <w:rFonts w:ascii="Calibri" w:hAnsi="Calibri"/>
                <w:sz w:val="20"/>
              </w:rPr>
              <w:t xml:space="preserve">                                                      Directeur du projet du Centre de </w:t>
            </w:r>
            <w:proofErr w:type="spellStart"/>
            <w:r w:rsidRPr="009C4B6E">
              <w:rPr>
                <w:rFonts w:ascii="Calibri" w:hAnsi="Calibri"/>
                <w:sz w:val="20"/>
              </w:rPr>
              <w:t>biométhanisation</w:t>
            </w:r>
            <w:proofErr w:type="spellEnd"/>
            <w:r w:rsidRPr="009C4B6E">
              <w:rPr>
                <w:rFonts w:ascii="Calibri" w:hAnsi="Calibri"/>
                <w:sz w:val="20"/>
              </w:rPr>
              <w:t xml:space="preserve"> de l’agglo. Québec</w:t>
            </w:r>
          </w:p>
        </w:tc>
      </w:tr>
      <w:tr w:rsidR="00405464" w:rsidRPr="00683F13" w14:paraId="4F8D0AF8" w14:textId="77777777" w:rsidTr="00F634F1">
        <w:trPr>
          <w:gridAfter w:val="1"/>
          <w:wAfter w:w="2079" w:type="dxa"/>
          <w:trHeight w:val="53"/>
          <w:tblHeader/>
        </w:trPr>
        <w:tc>
          <w:tcPr>
            <w:tcW w:w="8150" w:type="dxa"/>
            <w:gridSpan w:val="4"/>
            <w:tcBorders>
              <w:top w:val="nil"/>
              <w:left w:val="nil"/>
              <w:bottom w:val="nil"/>
              <w:right w:val="nil"/>
            </w:tcBorders>
            <w:shd w:val="clear" w:color="auto" w:fill="auto"/>
          </w:tcPr>
          <w:p w14:paraId="3D2BACB2" w14:textId="77777777" w:rsidR="00405464" w:rsidRPr="00683F13" w:rsidRDefault="00405464" w:rsidP="0021024B">
            <w:pPr>
              <w:spacing w:after="60"/>
              <w:jc w:val="both"/>
              <w:rPr>
                <w:rFonts w:ascii="Calibri" w:hAnsi="Calibri"/>
                <w:i/>
                <w:sz w:val="20"/>
              </w:rPr>
            </w:pPr>
          </w:p>
        </w:tc>
      </w:tr>
      <w:tr w:rsidR="00405464" w:rsidRPr="00683F13" w14:paraId="571F3E82" w14:textId="77777777" w:rsidTr="00F634F1">
        <w:trPr>
          <w:trHeight w:val="147"/>
          <w:tblHeader/>
        </w:trPr>
        <w:tc>
          <w:tcPr>
            <w:tcW w:w="8150" w:type="dxa"/>
            <w:gridSpan w:val="4"/>
            <w:tcBorders>
              <w:top w:val="single" w:sz="4" w:space="0" w:color="auto"/>
              <w:left w:val="single" w:sz="4" w:space="0" w:color="auto"/>
              <w:bottom w:val="nil"/>
              <w:right w:val="single" w:sz="4" w:space="0" w:color="auto"/>
            </w:tcBorders>
            <w:shd w:val="clear" w:color="auto" w:fill="auto"/>
          </w:tcPr>
          <w:p w14:paraId="70EAB1EB" w14:textId="77777777" w:rsidR="00405464" w:rsidRPr="00683F13" w:rsidRDefault="00405464" w:rsidP="0021024B">
            <w:pPr>
              <w:spacing w:before="60" w:line="276" w:lineRule="auto"/>
              <w:ind w:left="180"/>
              <w:jc w:val="both"/>
              <w:rPr>
                <w:rFonts w:ascii="Calibri" w:hAnsi="Calibri"/>
                <w:i/>
                <w:sz w:val="20"/>
              </w:rPr>
            </w:pPr>
            <w:r w:rsidRPr="00683F13">
              <w:rPr>
                <w:rFonts w:ascii="Calibri" w:hAnsi="Calibri"/>
                <w:i/>
                <w:sz w:val="20"/>
              </w:rPr>
              <w:t>Objet</w:t>
            </w:r>
          </w:p>
          <w:p w14:paraId="76B87ECD" w14:textId="77777777" w:rsidR="00405464" w:rsidRPr="00683F13" w:rsidRDefault="00405464" w:rsidP="0021024B">
            <w:pPr>
              <w:spacing w:before="60" w:line="276" w:lineRule="auto"/>
              <w:ind w:left="144"/>
              <w:jc w:val="both"/>
              <w:rPr>
                <w:rFonts w:ascii="Calibri" w:hAnsi="Calibri"/>
                <w:i/>
                <w:sz w:val="20"/>
              </w:rPr>
            </w:pPr>
            <w:r w:rsidRPr="00683F13">
              <w:rPr>
                <w:rFonts w:ascii="Calibri" w:hAnsi="Calibri"/>
                <w:b/>
                <w:smallCaps/>
                <w:sz w:val="20"/>
              </w:rPr>
              <w:t>Comité de vigilance de</w:t>
            </w:r>
            <w:r>
              <w:rPr>
                <w:rFonts w:ascii="Calibri" w:hAnsi="Calibri"/>
                <w:b/>
                <w:smallCaps/>
                <w:sz w:val="20"/>
              </w:rPr>
              <w:t xml:space="preserve"> la gestion des matières résiduelles</w:t>
            </w:r>
            <w:r w:rsidRPr="00683F13">
              <w:rPr>
                <w:rFonts w:ascii="Calibri" w:hAnsi="Calibri"/>
                <w:b/>
                <w:smallCaps/>
                <w:sz w:val="20"/>
              </w:rPr>
              <w:t xml:space="preserve"> de la Ville de Québec</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1EE5772F" w14:textId="77777777" w:rsidR="00405464" w:rsidRPr="00683F13" w:rsidRDefault="00405464" w:rsidP="0021024B">
            <w:pPr>
              <w:spacing w:before="60"/>
              <w:ind w:left="144"/>
              <w:jc w:val="both"/>
              <w:rPr>
                <w:rFonts w:ascii="Calibri" w:hAnsi="Calibri"/>
                <w:i/>
                <w:sz w:val="20"/>
              </w:rPr>
            </w:pPr>
            <w:r w:rsidRPr="00683F13">
              <w:rPr>
                <w:rFonts w:ascii="Calibri" w:hAnsi="Calibri"/>
                <w:i/>
                <w:sz w:val="20"/>
              </w:rPr>
              <w:t>Date</w:t>
            </w:r>
          </w:p>
          <w:p w14:paraId="641A1186" w14:textId="3045DF05" w:rsidR="00405464" w:rsidRPr="00683F13" w:rsidRDefault="0059030A" w:rsidP="0021024B">
            <w:pPr>
              <w:spacing w:before="120" w:after="60"/>
              <w:jc w:val="both"/>
              <w:rPr>
                <w:rFonts w:ascii="Calibri" w:hAnsi="Calibri"/>
                <w:b/>
                <w:sz w:val="20"/>
              </w:rPr>
            </w:pPr>
            <w:r>
              <w:rPr>
                <w:rFonts w:ascii="Calibri" w:hAnsi="Calibri"/>
                <w:b/>
                <w:sz w:val="20"/>
              </w:rPr>
              <w:t>25 juin</w:t>
            </w:r>
            <w:r w:rsidR="007C507C">
              <w:rPr>
                <w:rFonts w:ascii="Calibri" w:hAnsi="Calibri"/>
                <w:b/>
                <w:sz w:val="20"/>
              </w:rPr>
              <w:t xml:space="preserve"> 2020</w:t>
            </w:r>
          </w:p>
        </w:tc>
      </w:tr>
      <w:tr w:rsidR="00405464" w:rsidRPr="00683F13" w14:paraId="461DFBE4" w14:textId="77777777" w:rsidTr="00F634F1">
        <w:trPr>
          <w:trHeight w:val="147"/>
          <w:tblHeader/>
        </w:trPr>
        <w:tc>
          <w:tcPr>
            <w:tcW w:w="8150" w:type="dxa"/>
            <w:gridSpan w:val="4"/>
            <w:tcBorders>
              <w:top w:val="single" w:sz="4" w:space="0" w:color="auto"/>
              <w:left w:val="single" w:sz="4" w:space="0" w:color="auto"/>
              <w:bottom w:val="single" w:sz="4" w:space="0" w:color="auto"/>
            </w:tcBorders>
            <w:shd w:val="clear" w:color="auto" w:fill="auto"/>
          </w:tcPr>
          <w:p w14:paraId="64ADF297" w14:textId="14360959" w:rsidR="00405464" w:rsidRPr="00E157A9" w:rsidRDefault="00405464" w:rsidP="0021024B">
            <w:pPr>
              <w:spacing w:before="60" w:line="276" w:lineRule="auto"/>
              <w:ind w:left="144"/>
              <w:jc w:val="both"/>
              <w:rPr>
                <w:rFonts w:ascii="Calibri" w:hAnsi="Calibri"/>
                <w:i/>
                <w:sz w:val="20"/>
              </w:rPr>
            </w:pPr>
            <w:r w:rsidRPr="00E157A9">
              <w:rPr>
                <w:rFonts w:ascii="Calibri" w:hAnsi="Calibri"/>
                <w:i/>
                <w:sz w:val="20"/>
              </w:rPr>
              <w:t xml:space="preserve">Début de la réunion : </w:t>
            </w:r>
            <w:r w:rsidR="000F3FD4">
              <w:rPr>
                <w:rFonts w:ascii="Calibri" w:hAnsi="Calibri"/>
                <w:i/>
                <w:sz w:val="20"/>
              </w:rPr>
              <w:t>11h</w:t>
            </w:r>
          </w:p>
        </w:tc>
        <w:tc>
          <w:tcPr>
            <w:tcW w:w="2079" w:type="dxa"/>
            <w:tcBorders>
              <w:top w:val="single" w:sz="4" w:space="0" w:color="auto"/>
              <w:left w:val="nil"/>
              <w:bottom w:val="single" w:sz="4" w:space="0" w:color="auto"/>
              <w:right w:val="single" w:sz="4" w:space="0" w:color="auto"/>
            </w:tcBorders>
            <w:shd w:val="clear" w:color="auto" w:fill="auto"/>
          </w:tcPr>
          <w:p w14:paraId="0040843E" w14:textId="22232E8C" w:rsidR="00405464" w:rsidRPr="00683F13" w:rsidRDefault="00A12157" w:rsidP="0021024B">
            <w:pPr>
              <w:spacing w:before="60"/>
              <w:ind w:left="-70"/>
              <w:jc w:val="both"/>
              <w:rPr>
                <w:rFonts w:ascii="Calibri" w:hAnsi="Calibri"/>
                <w:b/>
                <w:i/>
                <w:sz w:val="20"/>
              </w:rPr>
            </w:pPr>
            <w:r>
              <w:rPr>
                <w:rFonts w:ascii="Calibri" w:hAnsi="Calibri"/>
                <w:b/>
                <w:i/>
                <w:sz w:val="20"/>
              </w:rPr>
              <w:t>Suivi</w:t>
            </w:r>
            <w:r w:rsidR="00FC5309">
              <w:rPr>
                <w:rFonts w:ascii="Calibri" w:hAnsi="Calibri"/>
                <w:b/>
                <w:i/>
                <w:sz w:val="20"/>
              </w:rPr>
              <w:t>s</w:t>
            </w:r>
          </w:p>
        </w:tc>
      </w:tr>
      <w:tr w:rsidR="00405464" w:rsidRPr="00683F13" w14:paraId="4AE3586A" w14:textId="77777777" w:rsidTr="00EA349E">
        <w:trPr>
          <w:trHeight w:val="630"/>
        </w:trPr>
        <w:tc>
          <w:tcPr>
            <w:tcW w:w="8150" w:type="dxa"/>
            <w:gridSpan w:val="4"/>
            <w:tcBorders>
              <w:top w:val="single" w:sz="4" w:space="0" w:color="auto"/>
              <w:left w:val="single" w:sz="4" w:space="0" w:color="auto"/>
              <w:bottom w:val="single" w:sz="4" w:space="0" w:color="auto"/>
              <w:right w:val="nil"/>
            </w:tcBorders>
            <w:shd w:val="clear" w:color="auto" w:fill="auto"/>
          </w:tcPr>
          <w:p w14:paraId="07552A9B" w14:textId="77777777" w:rsidR="00405464" w:rsidRPr="00E157A9" w:rsidRDefault="00405464" w:rsidP="0021024B">
            <w:pPr>
              <w:pStyle w:val="Paragraphedeliste"/>
              <w:numPr>
                <w:ilvl w:val="0"/>
                <w:numId w:val="5"/>
              </w:numPr>
              <w:tabs>
                <w:tab w:val="left" w:pos="284"/>
              </w:tabs>
              <w:suppressAutoHyphens/>
              <w:spacing w:line="276" w:lineRule="auto"/>
              <w:jc w:val="both"/>
              <w:rPr>
                <w:rFonts w:ascii="Calibri" w:hAnsi="Calibri"/>
                <w:i/>
                <w:sz w:val="20"/>
                <w:szCs w:val="20"/>
                <w:lang w:val="fr-FR"/>
              </w:rPr>
            </w:pPr>
            <w:r w:rsidRPr="00E157A9">
              <w:rPr>
                <w:rFonts w:ascii="Calibri" w:hAnsi="Calibri"/>
                <w:b/>
                <w:sz w:val="20"/>
                <w:szCs w:val="20"/>
                <w:lang w:val="fr-FR"/>
              </w:rPr>
              <w:t>Mot de bienvenue</w:t>
            </w:r>
          </w:p>
          <w:p w14:paraId="695036D3" w14:textId="410B43EE" w:rsidR="00E96887" w:rsidRPr="00E157A9" w:rsidRDefault="008A156A" w:rsidP="0021024B">
            <w:pPr>
              <w:tabs>
                <w:tab w:val="left" w:pos="284"/>
              </w:tabs>
              <w:suppressAutoHyphens/>
              <w:spacing w:line="276" w:lineRule="auto"/>
              <w:jc w:val="both"/>
              <w:rPr>
                <w:rFonts w:ascii="Calibri" w:hAnsi="Calibri" w:cs="Calibri"/>
                <w:sz w:val="20"/>
                <w:lang w:val="fr-FR"/>
              </w:rPr>
            </w:pPr>
            <w:r>
              <w:rPr>
                <w:rFonts w:ascii="Calibri" w:hAnsi="Calibri" w:cs="Calibri"/>
                <w:sz w:val="20"/>
              </w:rPr>
              <w:t xml:space="preserve">Madame </w:t>
            </w:r>
            <w:proofErr w:type="spellStart"/>
            <w:r>
              <w:rPr>
                <w:rFonts w:ascii="Calibri" w:hAnsi="Calibri" w:cs="Calibri"/>
                <w:sz w:val="20"/>
              </w:rPr>
              <w:t>Verreault</w:t>
            </w:r>
            <w:proofErr w:type="spellEnd"/>
            <w:r>
              <w:rPr>
                <w:rFonts w:ascii="Calibri" w:hAnsi="Calibri" w:cs="Calibri"/>
                <w:sz w:val="20"/>
              </w:rPr>
              <w:t xml:space="preserve"> souhaite la bienvenue aux membres</w:t>
            </w:r>
            <w:r w:rsidR="00CE62D7">
              <w:rPr>
                <w:rFonts w:ascii="Calibri" w:hAnsi="Calibri" w:cs="Calibri"/>
                <w:sz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5543789" w14:textId="77777777" w:rsidR="00405464" w:rsidRPr="00683F13" w:rsidRDefault="00405464" w:rsidP="0021024B">
            <w:pPr>
              <w:tabs>
                <w:tab w:val="right" w:pos="1730"/>
              </w:tabs>
              <w:ind w:right="34"/>
              <w:jc w:val="both"/>
              <w:rPr>
                <w:rFonts w:ascii="Calibri" w:hAnsi="Calibri"/>
                <w:sz w:val="20"/>
                <w:lang w:val="fr-FR"/>
              </w:rPr>
            </w:pPr>
          </w:p>
        </w:tc>
      </w:tr>
      <w:tr w:rsidR="00405464" w:rsidRPr="00683F13" w14:paraId="6184B5AB" w14:textId="77777777" w:rsidTr="00EA349E">
        <w:trPr>
          <w:trHeight w:val="850"/>
        </w:trPr>
        <w:tc>
          <w:tcPr>
            <w:tcW w:w="8150" w:type="dxa"/>
            <w:gridSpan w:val="4"/>
            <w:tcBorders>
              <w:top w:val="single" w:sz="4" w:space="0" w:color="auto"/>
              <w:left w:val="single" w:sz="4" w:space="0" w:color="auto"/>
              <w:bottom w:val="single" w:sz="4" w:space="0" w:color="auto"/>
              <w:right w:val="nil"/>
            </w:tcBorders>
            <w:shd w:val="clear" w:color="auto" w:fill="auto"/>
          </w:tcPr>
          <w:p w14:paraId="0EC3A597" w14:textId="77777777" w:rsidR="00405464" w:rsidRPr="00E157A9" w:rsidRDefault="00405464" w:rsidP="0021024B">
            <w:pPr>
              <w:pStyle w:val="Paragraphedeliste"/>
              <w:numPr>
                <w:ilvl w:val="0"/>
                <w:numId w:val="5"/>
              </w:numPr>
              <w:tabs>
                <w:tab w:val="left" w:pos="284"/>
              </w:tabs>
              <w:suppressAutoHyphens/>
              <w:spacing w:line="276" w:lineRule="auto"/>
              <w:jc w:val="both"/>
              <w:rPr>
                <w:rFonts w:ascii="Calibri" w:hAnsi="Calibri"/>
                <w:b/>
                <w:sz w:val="20"/>
                <w:szCs w:val="20"/>
                <w:lang w:val="fr-FR"/>
              </w:rPr>
            </w:pPr>
            <w:r w:rsidRPr="00E157A9">
              <w:rPr>
                <w:rFonts w:ascii="Calibri" w:hAnsi="Calibri"/>
                <w:b/>
                <w:sz w:val="20"/>
                <w:szCs w:val="20"/>
                <w:lang w:val="fr-FR"/>
              </w:rPr>
              <w:t>Adoption de l’ordre du jour</w:t>
            </w:r>
          </w:p>
          <w:p w14:paraId="5B41A4EF" w14:textId="4741C284" w:rsidR="0059030A" w:rsidRDefault="00375AB4" w:rsidP="0021024B">
            <w:pPr>
              <w:tabs>
                <w:tab w:val="left" w:pos="284"/>
              </w:tabs>
              <w:suppressAutoHyphens/>
              <w:spacing w:line="276" w:lineRule="auto"/>
              <w:jc w:val="both"/>
              <w:rPr>
                <w:rFonts w:ascii="Calibri" w:hAnsi="Calibri"/>
                <w:iCs/>
                <w:color w:val="222222"/>
                <w:sz w:val="20"/>
              </w:rPr>
            </w:pPr>
            <w:r>
              <w:rPr>
                <w:rFonts w:ascii="Calibri" w:hAnsi="Calibri"/>
                <w:iCs/>
                <w:color w:val="222222"/>
                <w:sz w:val="20"/>
              </w:rPr>
              <w:t xml:space="preserve">Présentation de l’ordre du jour. </w:t>
            </w:r>
          </w:p>
          <w:p w14:paraId="02B4457C" w14:textId="4ADE8B0A" w:rsidR="00405464" w:rsidRPr="00E157A9" w:rsidRDefault="00405464" w:rsidP="0021024B">
            <w:pPr>
              <w:tabs>
                <w:tab w:val="left" w:pos="284"/>
              </w:tabs>
              <w:suppressAutoHyphens/>
              <w:spacing w:line="276" w:lineRule="auto"/>
              <w:jc w:val="both"/>
              <w:rPr>
                <w:rFonts w:ascii="Calibri" w:hAnsi="Calibri"/>
                <w:i/>
                <w:color w:val="222222"/>
                <w:sz w:val="20"/>
              </w:rPr>
            </w:pPr>
            <w:r w:rsidRPr="00E157A9">
              <w:rPr>
                <w:rFonts w:ascii="Calibri" w:hAnsi="Calibri"/>
                <w:i/>
                <w:color w:val="222222"/>
                <w:sz w:val="20"/>
              </w:rPr>
              <w:t>Adoption de l’ordre du jour</w:t>
            </w:r>
          </w:p>
          <w:p w14:paraId="58DA5F4A" w14:textId="01A6135E" w:rsidR="00405464" w:rsidRPr="00E157A9" w:rsidRDefault="00E579C1" w:rsidP="0059030A">
            <w:pPr>
              <w:pStyle w:val="Paragraphedeliste"/>
              <w:numPr>
                <w:ilvl w:val="0"/>
                <w:numId w:val="3"/>
              </w:numPr>
              <w:tabs>
                <w:tab w:val="left" w:pos="284"/>
              </w:tabs>
              <w:suppressAutoHyphens/>
              <w:spacing w:line="276" w:lineRule="auto"/>
              <w:jc w:val="both"/>
              <w:rPr>
                <w:rFonts w:ascii="Calibri" w:hAnsi="Calibri"/>
                <w:sz w:val="20"/>
                <w:szCs w:val="20"/>
                <w:lang w:val="fr-FR"/>
              </w:rPr>
            </w:pPr>
            <w:r w:rsidRPr="00093DCD">
              <w:rPr>
                <w:rFonts w:ascii="Calibri" w:hAnsi="Calibri"/>
                <w:i/>
                <w:sz w:val="20"/>
                <w:szCs w:val="20"/>
                <w:lang w:val="fr-FR"/>
              </w:rPr>
              <w:t xml:space="preserve">Proposé par </w:t>
            </w:r>
            <w:r w:rsidR="0059030A">
              <w:rPr>
                <w:rFonts w:ascii="Calibri" w:hAnsi="Calibri"/>
                <w:i/>
                <w:sz w:val="20"/>
                <w:szCs w:val="20"/>
                <w:lang w:val="fr-FR"/>
              </w:rPr>
              <w:t>Ghislain Hudon</w:t>
            </w:r>
            <w:r w:rsidRPr="00093DCD">
              <w:rPr>
                <w:rFonts w:ascii="Calibri" w:hAnsi="Calibri"/>
                <w:i/>
                <w:sz w:val="20"/>
                <w:szCs w:val="20"/>
                <w:lang w:val="fr-FR"/>
              </w:rPr>
              <w:t xml:space="preserve">, appuyé par </w:t>
            </w:r>
            <w:r w:rsidR="000F3FD4">
              <w:rPr>
                <w:rFonts w:ascii="Calibri" w:hAnsi="Calibri"/>
                <w:i/>
                <w:sz w:val="20"/>
              </w:rPr>
              <w:t>Micheline Boutin</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C869165" w14:textId="297EE6E0" w:rsidR="00405464" w:rsidRPr="00683F13" w:rsidRDefault="00405464" w:rsidP="0021024B">
            <w:pPr>
              <w:tabs>
                <w:tab w:val="right" w:pos="1730"/>
              </w:tabs>
              <w:ind w:right="34"/>
              <w:jc w:val="both"/>
              <w:rPr>
                <w:rFonts w:ascii="Calibri" w:hAnsi="Calibri"/>
                <w:sz w:val="20"/>
                <w:lang w:val="fr-FR"/>
              </w:rPr>
            </w:pPr>
          </w:p>
        </w:tc>
      </w:tr>
      <w:tr w:rsidR="00405464" w:rsidRPr="00683F13" w14:paraId="04A0B883" w14:textId="77777777" w:rsidTr="00EA349E">
        <w:trPr>
          <w:trHeight w:val="677"/>
        </w:trPr>
        <w:tc>
          <w:tcPr>
            <w:tcW w:w="8150" w:type="dxa"/>
            <w:gridSpan w:val="4"/>
            <w:tcBorders>
              <w:top w:val="single" w:sz="4" w:space="0" w:color="auto"/>
              <w:left w:val="single" w:sz="4" w:space="0" w:color="auto"/>
              <w:bottom w:val="single" w:sz="4" w:space="0" w:color="auto"/>
              <w:right w:val="nil"/>
            </w:tcBorders>
            <w:shd w:val="clear" w:color="auto" w:fill="auto"/>
          </w:tcPr>
          <w:p w14:paraId="76680143" w14:textId="276592F5" w:rsidR="00CE62D7" w:rsidRDefault="000F3FD4" w:rsidP="0021024B">
            <w:pPr>
              <w:pStyle w:val="Paragraphedeliste"/>
              <w:numPr>
                <w:ilvl w:val="0"/>
                <w:numId w:val="5"/>
              </w:numPr>
              <w:tabs>
                <w:tab w:val="left" w:pos="960"/>
              </w:tabs>
              <w:suppressAutoHyphens/>
              <w:spacing w:before="120" w:after="120"/>
              <w:jc w:val="both"/>
              <w:rPr>
                <w:rFonts w:ascii="Calibri" w:hAnsi="Calibri" w:cs="Calibri"/>
                <w:b/>
                <w:bCs/>
                <w:color w:val="000000" w:themeColor="text1"/>
                <w:sz w:val="20"/>
                <w:lang w:val="fr-FR"/>
              </w:rPr>
            </w:pPr>
            <w:r w:rsidRPr="000F3FD4">
              <w:rPr>
                <w:rFonts w:ascii="Calibri" w:hAnsi="Calibri" w:cs="Calibri"/>
                <w:b/>
                <w:bCs/>
                <w:color w:val="000000" w:themeColor="text1"/>
                <w:sz w:val="20"/>
                <w:lang w:val="fr-FR"/>
              </w:rPr>
              <w:t>Adoption du com</w:t>
            </w:r>
            <w:r w:rsidR="0059030A">
              <w:rPr>
                <w:rFonts w:ascii="Calibri" w:hAnsi="Calibri" w:cs="Calibri"/>
                <w:b/>
                <w:bCs/>
                <w:color w:val="000000" w:themeColor="text1"/>
                <w:sz w:val="20"/>
                <w:lang w:val="fr-FR"/>
              </w:rPr>
              <w:t xml:space="preserve">pte-rendu de la rencontre du 28 mai </w:t>
            </w:r>
            <w:r w:rsidRPr="000F3FD4">
              <w:rPr>
                <w:rFonts w:ascii="Calibri" w:hAnsi="Calibri" w:cs="Calibri"/>
                <w:b/>
                <w:bCs/>
                <w:color w:val="000000" w:themeColor="text1"/>
                <w:sz w:val="20"/>
                <w:lang w:val="fr-FR"/>
              </w:rPr>
              <w:t>2020</w:t>
            </w:r>
          </w:p>
          <w:p w14:paraId="7BD8230E" w14:textId="32BB5998" w:rsidR="00375AB4" w:rsidRDefault="00375AB4" w:rsidP="0059030A">
            <w:pPr>
              <w:tabs>
                <w:tab w:val="left" w:pos="284"/>
              </w:tabs>
              <w:suppressAutoHyphens/>
              <w:spacing w:line="276" w:lineRule="auto"/>
              <w:jc w:val="both"/>
              <w:rPr>
                <w:rFonts w:ascii="Calibri" w:hAnsi="Calibri" w:cs="Calibri"/>
                <w:sz w:val="20"/>
              </w:rPr>
            </w:pPr>
            <w:r>
              <w:rPr>
                <w:rFonts w:ascii="Calibri" w:hAnsi="Calibri" w:cs="Calibri"/>
                <w:sz w:val="20"/>
              </w:rPr>
              <w:t xml:space="preserve">Madame Boutin demande d’ajouter une partie, à la fin ou au début, avec les diminutifs. </w:t>
            </w:r>
          </w:p>
          <w:p w14:paraId="6AE38CA1" w14:textId="7CF3E794" w:rsidR="00375AB4" w:rsidRDefault="00375AB4" w:rsidP="0059030A">
            <w:pPr>
              <w:tabs>
                <w:tab w:val="left" w:pos="284"/>
              </w:tabs>
              <w:suppressAutoHyphens/>
              <w:spacing w:line="276" w:lineRule="auto"/>
              <w:jc w:val="both"/>
              <w:rPr>
                <w:rFonts w:ascii="Calibri" w:hAnsi="Calibri" w:cs="Calibri"/>
                <w:sz w:val="20"/>
              </w:rPr>
            </w:pPr>
            <w:r>
              <w:rPr>
                <w:rFonts w:ascii="Calibri" w:hAnsi="Calibri" w:cs="Calibri"/>
                <w:sz w:val="20"/>
              </w:rPr>
              <w:t xml:space="preserve">Mise au point sur le site internet et du compte-rendu du rapport annuel 2019 à adopter la fois prochaine. </w:t>
            </w:r>
          </w:p>
          <w:p w14:paraId="34080783" w14:textId="77777777" w:rsidR="00A06B92" w:rsidRDefault="00A06B92" w:rsidP="0059030A">
            <w:pPr>
              <w:tabs>
                <w:tab w:val="left" w:pos="284"/>
              </w:tabs>
              <w:suppressAutoHyphens/>
              <w:spacing w:line="276" w:lineRule="auto"/>
              <w:jc w:val="both"/>
              <w:rPr>
                <w:rFonts w:ascii="Calibri" w:hAnsi="Calibri" w:cs="Calibri"/>
                <w:sz w:val="20"/>
              </w:rPr>
            </w:pPr>
          </w:p>
          <w:p w14:paraId="76C36674" w14:textId="36DDF3A0" w:rsidR="0059030A" w:rsidRPr="00375AB4" w:rsidRDefault="00375AB4" w:rsidP="0059030A">
            <w:pPr>
              <w:tabs>
                <w:tab w:val="left" w:pos="284"/>
              </w:tabs>
              <w:suppressAutoHyphens/>
              <w:spacing w:line="276" w:lineRule="auto"/>
              <w:jc w:val="both"/>
              <w:rPr>
                <w:rFonts w:ascii="Calibri" w:hAnsi="Calibri" w:cs="Calibri"/>
                <w:i/>
                <w:iCs/>
                <w:sz w:val="20"/>
              </w:rPr>
            </w:pPr>
            <w:r w:rsidRPr="00375AB4">
              <w:rPr>
                <w:rFonts w:ascii="Calibri" w:hAnsi="Calibri" w:cs="Calibri"/>
                <w:i/>
                <w:iCs/>
                <w:sz w:val="20"/>
              </w:rPr>
              <w:t>Adoption du compte-rendu reportée</w:t>
            </w:r>
          </w:p>
          <w:p w14:paraId="452E12F1" w14:textId="257D50DB" w:rsidR="008A156A" w:rsidRPr="00BD109D" w:rsidRDefault="008A156A" w:rsidP="00375AB4">
            <w:pPr>
              <w:tabs>
                <w:tab w:val="left" w:pos="284"/>
              </w:tabs>
              <w:suppressAutoHyphens/>
              <w:spacing w:line="276" w:lineRule="auto"/>
              <w:jc w:val="both"/>
              <w:rPr>
                <w:rFonts w:ascii="Calibri" w:hAnsi="Calibri"/>
                <w:bCs/>
                <w:iCs/>
                <w:sz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273AE12A" w14:textId="0CBD35DF" w:rsidR="00130EF2" w:rsidRDefault="00375AB4" w:rsidP="00A06B92">
            <w:pPr>
              <w:tabs>
                <w:tab w:val="right" w:pos="1730"/>
              </w:tabs>
              <w:ind w:right="34"/>
              <w:rPr>
                <w:rFonts w:ascii="Calibri" w:hAnsi="Calibri"/>
                <w:sz w:val="20"/>
                <w:lang w:val="fr-FR"/>
              </w:rPr>
            </w:pPr>
            <w:r>
              <w:rPr>
                <w:rFonts w:ascii="Calibri" w:hAnsi="Calibri"/>
                <w:sz w:val="20"/>
                <w:lang w:val="fr-FR"/>
              </w:rPr>
              <w:t xml:space="preserve">Organiser une rencontre téléphonique avec Madame </w:t>
            </w:r>
            <w:proofErr w:type="spellStart"/>
            <w:r>
              <w:rPr>
                <w:rFonts w:ascii="Calibri" w:hAnsi="Calibri"/>
                <w:sz w:val="20"/>
                <w:lang w:val="fr-FR"/>
              </w:rPr>
              <w:t>Verreault</w:t>
            </w:r>
            <w:proofErr w:type="spellEnd"/>
            <w:r>
              <w:rPr>
                <w:rFonts w:ascii="Calibri" w:hAnsi="Calibri"/>
                <w:sz w:val="20"/>
                <w:lang w:val="fr-FR"/>
              </w:rPr>
              <w:t xml:space="preserve"> et Roxanne St-Laurent pour la mise à jour des données du site web. </w:t>
            </w:r>
          </w:p>
          <w:p w14:paraId="13998C1C" w14:textId="7F958C78" w:rsidR="00130EF2" w:rsidRPr="00683F13" w:rsidRDefault="00130EF2" w:rsidP="0021024B">
            <w:pPr>
              <w:tabs>
                <w:tab w:val="right" w:pos="1730"/>
              </w:tabs>
              <w:ind w:right="34"/>
              <w:jc w:val="both"/>
              <w:rPr>
                <w:rFonts w:ascii="Calibri" w:hAnsi="Calibri"/>
                <w:sz w:val="20"/>
                <w:lang w:val="fr-FR"/>
              </w:rPr>
            </w:pPr>
          </w:p>
        </w:tc>
      </w:tr>
      <w:tr w:rsidR="00AE6A74" w:rsidRPr="00683F13" w14:paraId="560E7B1B" w14:textId="77777777" w:rsidTr="00EA349E">
        <w:trPr>
          <w:trHeight w:val="740"/>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483D133C" w14:textId="6BEDC2CC" w:rsidR="0059030A" w:rsidRPr="0072663A" w:rsidRDefault="0059030A" w:rsidP="0072663A">
            <w:pPr>
              <w:pStyle w:val="Paragraphedeliste"/>
              <w:numPr>
                <w:ilvl w:val="0"/>
                <w:numId w:val="5"/>
              </w:numPr>
              <w:rPr>
                <w:rFonts w:ascii="Calibri" w:hAnsi="Calibri" w:cs="Calibri"/>
                <w:color w:val="000000" w:themeColor="text1"/>
              </w:rPr>
            </w:pPr>
            <w:r w:rsidRPr="0072663A">
              <w:rPr>
                <w:rFonts w:ascii="Calibri" w:hAnsi="Calibri" w:cs="Calibri"/>
                <w:color w:val="000000" w:themeColor="text1"/>
                <w:sz w:val="20"/>
                <w:lang w:val="fr-FR"/>
              </w:rPr>
              <w:t xml:space="preserve">Présentation et période de questions : </w:t>
            </w:r>
            <w:r w:rsidRPr="0072663A">
              <w:rPr>
                <w:rFonts w:ascii="Calibri" w:hAnsi="Calibri" w:cs="Calibri"/>
                <w:b/>
                <w:bCs/>
                <w:color w:val="000000" w:themeColor="text1"/>
                <w:sz w:val="20"/>
                <w:lang w:val="fr-FR"/>
              </w:rPr>
              <w:t>Nouvelle</w:t>
            </w:r>
            <w:r w:rsidRPr="0072663A">
              <w:rPr>
                <w:rFonts w:ascii="Calibri" w:hAnsi="Calibri" w:cs="Calibri"/>
                <w:b/>
                <w:bCs/>
                <w:color w:val="000000" w:themeColor="text1"/>
                <w:sz w:val="20"/>
              </w:rPr>
              <w:t xml:space="preserve"> stratégie de gestion des matières résiduelles (GMR) de la Ville de Québec afin de répondre à la PQGMR et aux ODD des Nations unies.</w:t>
            </w:r>
          </w:p>
          <w:p w14:paraId="6A17BF9C" w14:textId="77777777" w:rsidR="0059030A" w:rsidRDefault="0059030A" w:rsidP="0059030A">
            <w:pPr>
              <w:pStyle w:val="NormalWeb"/>
              <w:spacing w:before="0" w:beforeAutospacing="0" w:after="0" w:afterAutospacing="0"/>
              <w:ind w:left="720"/>
              <w:rPr>
                <w:rFonts w:ascii="Calibri" w:hAnsi="Calibri" w:cs="Calibri"/>
                <w:i/>
                <w:iCs/>
                <w:color w:val="000000" w:themeColor="text1"/>
              </w:rPr>
            </w:pPr>
            <w:r w:rsidRPr="0030564B">
              <w:rPr>
                <w:rFonts w:ascii="Calibri" w:hAnsi="Calibri" w:cs="Calibri"/>
                <w:i/>
                <w:iCs/>
                <w:color w:val="000000" w:themeColor="text1"/>
              </w:rPr>
              <w:t xml:space="preserve">Claude Villeneuve </w:t>
            </w:r>
            <w:r>
              <w:rPr>
                <w:rFonts w:ascii="Calibri" w:hAnsi="Calibri" w:cs="Calibri"/>
                <w:i/>
                <w:iCs/>
                <w:color w:val="000000" w:themeColor="text1"/>
              </w:rPr>
              <w:t>–</w:t>
            </w:r>
            <w:r w:rsidRPr="0030564B">
              <w:rPr>
                <w:rFonts w:ascii="Calibri" w:hAnsi="Calibri" w:cs="Calibri"/>
                <w:i/>
                <w:iCs/>
                <w:color w:val="000000" w:themeColor="text1"/>
              </w:rPr>
              <w:t xml:space="preserve"> </w:t>
            </w:r>
            <w:r>
              <w:rPr>
                <w:rFonts w:ascii="Calibri" w:hAnsi="Calibri" w:cs="Calibri"/>
                <w:i/>
                <w:iCs/>
                <w:color w:val="000000" w:themeColor="text1"/>
              </w:rPr>
              <w:t>Directeur et professeur titulaire, Chaire en éco-conseil de l’Université du Québec à Chicoutimi</w:t>
            </w:r>
          </w:p>
          <w:p w14:paraId="7348E1E6" w14:textId="77777777" w:rsidR="00375AB4" w:rsidRDefault="00375AB4" w:rsidP="0021024B">
            <w:pPr>
              <w:pStyle w:val="NormalWeb"/>
              <w:spacing w:before="0" w:beforeAutospacing="0" w:after="0" w:afterAutospacing="0"/>
              <w:jc w:val="both"/>
              <w:rPr>
                <w:rFonts w:ascii="Calibri" w:hAnsi="Calibri" w:cs="Calibri"/>
                <w:color w:val="000000" w:themeColor="text1"/>
              </w:rPr>
            </w:pPr>
          </w:p>
          <w:p w14:paraId="110F388C" w14:textId="495B0FFD" w:rsidR="00375AB4" w:rsidRDefault="00375AB4" w:rsidP="0021024B">
            <w:pPr>
              <w:pStyle w:val="NormalWeb"/>
              <w:spacing w:before="0" w:beforeAutospacing="0" w:after="0" w:afterAutospacing="0"/>
              <w:jc w:val="both"/>
              <w:rPr>
                <w:rFonts w:ascii="Calibri" w:hAnsi="Calibri" w:cs="Calibri"/>
                <w:color w:val="000000" w:themeColor="text1"/>
              </w:rPr>
            </w:pPr>
            <w:r>
              <w:rPr>
                <w:rFonts w:ascii="Calibri" w:hAnsi="Calibri" w:cs="Calibri"/>
                <w:color w:val="000000" w:themeColor="text1"/>
              </w:rPr>
              <w:t>Monsieur Villeneuve</w:t>
            </w:r>
            <w:r w:rsidR="00E267CD">
              <w:rPr>
                <w:rFonts w:ascii="Calibri" w:hAnsi="Calibri" w:cs="Calibri"/>
                <w:color w:val="000000" w:themeColor="text1"/>
              </w:rPr>
              <w:t xml:space="preserve"> </w:t>
            </w:r>
            <w:r>
              <w:rPr>
                <w:rFonts w:ascii="Calibri" w:hAnsi="Calibri" w:cs="Calibri"/>
                <w:color w:val="000000" w:themeColor="text1"/>
              </w:rPr>
              <w:t>présente son travail de 3 ans avec la Ville de Québec, sur l’analyse du scénario de collecte strat</w:t>
            </w:r>
            <w:r w:rsidR="00B90411">
              <w:rPr>
                <w:rFonts w:ascii="Calibri" w:hAnsi="Calibri" w:cs="Calibri"/>
                <w:color w:val="000000" w:themeColor="text1"/>
              </w:rPr>
              <w:t xml:space="preserve">égique de gestion des résidus alimentaires de la Ville de Québec. </w:t>
            </w:r>
          </w:p>
          <w:p w14:paraId="4293360A" w14:textId="347C2CB5" w:rsidR="00BD109D" w:rsidRDefault="00BD109D" w:rsidP="0021024B">
            <w:pPr>
              <w:pStyle w:val="NormalWeb"/>
              <w:spacing w:before="0" w:beforeAutospacing="0" w:after="0" w:afterAutospacing="0"/>
              <w:jc w:val="both"/>
              <w:rPr>
                <w:rFonts w:ascii="Calibri" w:hAnsi="Calibri" w:cs="Calibri"/>
                <w:color w:val="000000" w:themeColor="text1"/>
              </w:rPr>
            </w:pPr>
            <w:r>
              <w:rPr>
                <w:rFonts w:ascii="Calibri" w:hAnsi="Calibri" w:cs="Calibri"/>
                <w:color w:val="000000" w:themeColor="text1"/>
              </w:rPr>
              <w:t>Pour mettre en place la collecte des matière</w:t>
            </w:r>
            <w:r w:rsidR="008C4E48">
              <w:rPr>
                <w:rFonts w:ascii="Calibri" w:hAnsi="Calibri" w:cs="Calibri"/>
                <w:color w:val="000000" w:themeColor="text1"/>
              </w:rPr>
              <w:t>s</w:t>
            </w:r>
            <w:r>
              <w:rPr>
                <w:rFonts w:ascii="Calibri" w:hAnsi="Calibri" w:cs="Calibri"/>
                <w:color w:val="000000" w:themeColor="text1"/>
              </w:rPr>
              <w:t xml:space="preserve"> résiduelles</w:t>
            </w:r>
            <w:r w:rsidR="008C4E48">
              <w:rPr>
                <w:rFonts w:ascii="Calibri" w:hAnsi="Calibri" w:cs="Calibri"/>
                <w:color w:val="000000" w:themeColor="text1"/>
              </w:rPr>
              <w:t xml:space="preserve">, </w:t>
            </w:r>
            <w:r>
              <w:rPr>
                <w:rFonts w:ascii="Calibri" w:hAnsi="Calibri" w:cs="Calibri"/>
                <w:color w:val="000000" w:themeColor="text1"/>
              </w:rPr>
              <w:t>la Ville de Québec s’est posé</w:t>
            </w:r>
            <w:r w:rsidR="00597394">
              <w:rPr>
                <w:rFonts w:ascii="Calibri" w:hAnsi="Calibri" w:cs="Calibri"/>
                <w:color w:val="000000" w:themeColor="text1"/>
              </w:rPr>
              <w:t>e</w:t>
            </w:r>
            <w:r>
              <w:rPr>
                <w:rFonts w:ascii="Calibri" w:hAnsi="Calibri" w:cs="Calibri"/>
                <w:color w:val="000000" w:themeColor="text1"/>
              </w:rPr>
              <w:t xml:space="preserve"> 5 questions pour pouvoir atteindre un projet le plus pertinent possible. Les 5 questions ont été présenté</w:t>
            </w:r>
            <w:r w:rsidR="008C4E48">
              <w:rPr>
                <w:rFonts w:ascii="Calibri" w:hAnsi="Calibri" w:cs="Calibri"/>
                <w:color w:val="000000" w:themeColor="text1"/>
              </w:rPr>
              <w:t>es</w:t>
            </w:r>
            <w:r>
              <w:rPr>
                <w:rFonts w:ascii="Calibri" w:hAnsi="Calibri" w:cs="Calibri"/>
                <w:color w:val="000000" w:themeColor="text1"/>
              </w:rPr>
              <w:t xml:space="preserve"> par Monsieur Villeneuve : </w:t>
            </w:r>
          </w:p>
          <w:p w14:paraId="758401DB" w14:textId="77777777" w:rsidR="00BD109D" w:rsidRPr="0072663A" w:rsidRDefault="00BD109D" w:rsidP="00970F7D">
            <w:pPr>
              <w:pStyle w:val="NormalWeb"/>
              <w:numPr>
                <w:ilvl w:val="0"/>
                <w:numId w:val="33"/>
              </w:numPr>
              <w:spacing w:before="0" w:beforeAutospacing="0" w:after="0" w:afterAutospacing="0" w:line="276" w:lineRule="auto"/>
              <w:rPr>
                <w:rFonts w:ascii="Calibri" w:hAnsi="Calibri" w:cs="Calibri"/>
                <w:b/>
                <w:bCs/>
                <w:color w:val="000000" w:themeColor="text1"/>
                <w:lang w:val="fr-FR"/>
              </w:rPr>
            </w:pPr>
            <w:r w:rsidRPr="0072663A">
              <w:rPr>
                <w:rFonts w:ascii="Calibri" w:hAnsi="Calibri" w:cs="Calibri"/>
                <w:b/>
                <w:bCs/>
                <w:color w:val="000000" w:themeColor="text1"/>
              </w:rPr>
              <w:t>Quels sont les critères les plus pertinents pour identifier les choix les plus responsables quant à la gestion des résidus alimentaires ?</w:t>
            </w:r>
          </w:p>
          <w:p w14:paraId="7EF7CE68" w14:textId="64481A61" w:rsidR="00BD109D" w:rsidRPr="00BD109D" w:rsidRDefault="00BD109D" w:rsidP="00970F7D">
            <w:pPr>
              <w:pStyle w:val="NormalWeb"/>
              <w:spacing w:before="0" w:beforeAutospacing="0" w:after="0" w:afterAutospacing="0" w:line="276" w:lineRule="auto"/>
              <w:rPr>
                <w:rFonts w:ascii="Calibri" w:hAnsi="Calibri" w:cs="Calibri"/>
                <w:color w:val="000000" w:themeColor="text1"/>
                <w:lang w:val="fr-FR"/>
              </w:rPr>
            </w:pPr>
            <w:r w:rsidRPr="00BD109D">
              <w:rPr>
                <w:rFonts w:ascii="Calibri" w:hAnsi="Calibri" w:cs="Calibri"/>
                <w:color w:val="000000" w:themeColor="text1"/>
              </w:rPr>
              <w:t>Les six critères potentiels qui ressortent sont les suivants :  émissions de gaz à effet de serre, le taux de récupération, la création d’emploi, la qualité de la matière, la participation sociale et les coûts d’opération</w:t>
            </w:r>
            <w:r>
              <w:rPr>
                <w:rFonts w:ascii="Calibri" w:hAnsi="Calibri" w:cs="Calibri"/>
                <w:color w:val="000000" w:themeColor="text1"/>
              </w:rPr>
              <w:t>.</w:t>
            </w:r>
          </w:p>
          <w:p w14:paraId="0E687EC0" w14:textId="3D28E3C4" w:rsidR="00BD109D" w:rsidRPr="0072663A" w:rsidRDefault="00BD109D" w:rsidP="00970F7D">
            <w:pPr>
              <w:pStyle w:val="NormalWeb"/>
              <w:numPr>
                <w:ilvl w:val="0"/>
                <w:numId w:val="33"/>
              </w:numPr>
              <w:spacing w:before="0" w:beforeAutospacing="0" w:after="0" w:afterAutospacing="0" w:line="276" w:lineRule="auto"/>
              <w:rPr>
                <w:rFonts w:ascii="Calibri" w:hAnsi="Calibri" w:cs="Calibri"/>
                <w:b/>
                <w:bCs/>
                <w:color w:val="000000" w:themeColor="text1"/>
                <w:lang w:val="fr-FR"/>
              </w:rPr>
            </w:pPr>
            <w:r w:rsidRPr="0072663A">
              <w:rPr>
                <w:rFonts w:ascii="Calibri" w:hAnsi="Calibri" w:cs="Calibri"/>
                <w:b/>
                <w:bCs/>
                <w:color w:val="000000" w:themeColor="text1"/>
              </w:rPr>
              <w:t>Quels sont les avantages et inconvénients de l’utilisation d’un système de tri optique des sacs de plastique pour la gestion des résidus alimentaires ?</w:t>
            </w:r>
          </w:p>
          <w:p w14:paraId="1CAF110F" w14:textId="273FD8A0" w:rsidR="00BD109D" w:rsidRPr="00970F7D" w:rsidRDefault="00BD109D" w:rsidP="00970F7D">
            <w:pPr>
              <w:pStyle w:val="NormalWeb"/>
              <w:spacing w:before="0" w:beforeAutospacing="0" w:after="0" w:afterAutospacing="0" w:line="276" w:lineRule="auto"/>
              <w:rPr>
                <w:rFonts w:ascii="Calibri" w:hAnsi="Calibri" w:cs="Calibri"/>
                <w:color w:val="000000" w:themeColor="text1"/>
              </w:rPr>
            </w:pPr>
            <w:r w:rsidRPr="00970F7D">
              <w:rPr>
                <w:rFonts w:ascii="Calibri" w:hAnsi="Calibri" w:cs="Calibri"/>
                <w:color w:val="000000" w:themeColor="text1"/>
              </w:rPr>
              <w:t xml:space="preserve">Les avantages sont la maturité technologique, </w:t>
            </w:r>
            <w:r w:rsidR="0014782E">
              <w:rPr>
                <w:rFonts w:ascii="Calibri" w:hAnsi="Calibri" w:cs="Calibri"/>
                <w:color w:val="000000" w:themeColor="text1"/>
              </w:rPr>
              <w:t>l’</w:t>
            </w:r>
            <w:r w:rsidRPr="00970F7D">
              <w:rPr>
                <w:rFonts w:ascii="Calibri" w:hAnsi="Calibri" w:cs="Calibri"/>
                <w:color w:val="000000" w:themeColor="text1"/>
              </w:rPr>
              <w:t xml:space="preserve">amélioration des facteurs qui nuisent à la participation citoyenne (hygiène, la facilité du processus et l’espace disponible), </w:t>
            </w:r>
            <w:r w:rsidR="0014782E">
              <w:rPr>
                <w:rFonts w:ascii="Calibri" w:hAnsi="Calibri" w:cs="Calibri"/>
                <w:color w:val="000000" w:themeColor="text1"/>
              </w:rPr>
              <w:t>l’</w:t>
            </w:r>
            <w:r w:rsidRPr="00970F7D">
              <w:rPr>
                <w:rFonts w:ascii="Calibri" w:hAnsi="Calibri" w:cs="Calibri"/>
                <w:color w:val="000000" w:themeColor="text1"/>
              </w:rPr>
              <w:t xml:space="preserve">augmentation du taux de récupération de ces résidus, </w:t>
            </w:r>
            <w:r w:rsidR="00980908">
              <w:rPr>
                <w:rFonts w:ascii="Calibri" w:hAnsi="Calibri" w:cs="Calibri"/>
                <w:color w:val="000000" w:themeColor="text1"/>
              </w:rPr>
              <w:t xml:space="preserve">la </w:t>
            </w:r>
            <w:r w:rsidRPr="00970F7D">
              <w:rPr>
                <w:rFonts w:ascii="Calibri" w:hAnsi="Calibri" w:cs="Calibri"/>
                <w:color w:val="000000" w:themeColor="text1"/>
              </w:rPr>
              <w:t xml:space="preserve">réduction des coûts et des </w:t>
            </w:r>
            <w:r w:rsidR="00970F7D" w:rsidRPr="00970F7D">
              <w:rPr>
                <w:rFonts w:ascii="Calibri" w:hAnsi="Calibri" w:cs="Calibri"/>
                <w:color w:val="000000" w:themeColor="text1"/>
              </w:rPr>
              <w:t>émissions</w:t>
            </w:r>
            <w:r w:rsidRPr="00970F7D">
              <w:rPr>
                <w:rFonts w:ascii="Calibri" w:hAnsi="Calibri" w:cs="Calibri"/>
                <w:color w:val="000000" w:themeColor="text1"/>
              </w:rPr>
              <w:t xml:space="preserve"> de GES. </w:t>
            </w:r>
          </w:p>
          <w:p w14:paraId="27B9E27E" w14:textId="5BDEC219" w:rsidR="00BD109D" w:rsidRPr="00970F7D" w:rsidRDefault="00BD109D" w:rsidP="00970F7D">
            <w:pPr>
              <w:pStyle w:val="NormalWeb"/>
              <w:spacing w:before="0" w:beforeAutospacing="0" w:after="0" w:afterAutospacing="0" w:line="276" w:lineRule="auto"/>
              <w:rPr>
                <w:rFonts w:ascii="Calibri" w:hAnsi="Calibri" w:cs="Calibri"/>
                <w:color w:val="000000" w:themeColor="text1"/>
                <w:lang w:val="fr-FR"/>
              </w:rPr>
            </w:pPr>
            <w:r w:rsidRPr="00970F7D">
              <w:rPr>
                <w:rFonts w:ascii="Calibri" w:hAnsi="Calibri" w:cs="Calibri"/>
                <w:color w:val="000000" w:themeColor="text1"/>
              </w:rPr>
              <w:t xml:space="preserve">Les inconvénients sont que la Ville doit </w:t>
            </w:r>
            <w:r w:rsidR="00970F7D" w:rsidRPr="00970F7D">
              <w:rPr>
                <w:rFonts w:ascii="Calibri" w:hAnsi="Calibri" w:cs="Calibri"/>
                <w:color w:val="000000" w:themeColor="text1"/>
              </w:rPr>
              <w:t>acheter</w:t>
            </w:r>
            <w:r w:rsidRPr="00970F7D">
              <w:rPr>
                <w:rFonts w:ascii="Calibri" w:hAnsi="Calibri" w:cs="Calibri"/>
                <w:color w:val="000000" w:themeColor="text1"/>
              </w:rPr>
              <w:t xml:space="preserve"> et distribuer des sacs, prévoir des </w:t>
            </w:r>
            <w:r w:rsidR="00970F7D" w:rsidRPr="00970F7D">
              <w:rPr>
                <w:rFonts w:ascii="Calibri" w:hAnsi="Calibri" w:cs="Calibri"/>
                <w:color w:val="000000" w:themeColor="text1"/>
              </w:rPr>
              <w:t>équipements</w:t>
            </w:r>
            <w:r w:rsidRPr="00970F7D">
              <w:rPr>
                <w:rFonts w:ascii="Calibri" w:hAnsi="Calibri" w:cs="Calibri"/>
                <w:color w:val="000000" w:themeColor="text1"/>
              </w:rPr>
              <w:t xml:space="preserve">, </w:t>
            </w:r>
            <w:r w:rsidR="00970F7D" w:rsidRPr="00970F7D">
              <w:rPr>
                <w:rFonts w:ascii="Calibri" w:hAnsi="Calibri" w:cs="Calibri"/>
                <w:color w:val="000000" w:themeColor="text1"/>
              </w:rPr>
              <w:t xml:space="preserve">les sacs de matière alimentaires doivent être traités comme MR. </w:t>
            </w:r>
          </w:p>
          <w:p w14:paraId="59D333FC" w14:textId="06A34F82" w:rsidR="00BD109D" w:rsidRPr="0072663A" w:rsidRDefault="00BD109D" w:rsidP="00970F7D">
            <w:pPr>
              <w:pStyle w:val="NormalWeb"/>
              <w:numPr>
                <w:ilvl w:val="0"/>
                <w:numId w:val="33"/>
              </w:numPr>
              <w:spacing w:before="0" w:beforeAutospacing="0" w:after="0" w:afterAutospacing="0" w:line="276" w:lineRule="auto"/>
              <w:rPr>
                <w:rFonts w:ascii="Calibri" w:hAnsi="Calibri" w:cs="Calibri"/>
                <w:b/>
                <w:bCs/>
                <w:color w:val="000000" w:themeColor="text1"/>
                <w:lang w:val="fr-FR"/>
              </w:rPr>
            </w:pPr>
            <w:r w:rsidRPr="0072663A">
              <w:rPr>
                <w:rFonts w:ascii="Calibri" w:hAnsi="Calibri" w:cs="Calibri"/>
                <w:b/>
                <w:bCs/>
                <w:color w:val="000000" w:themeColor="text1"/>
              </w:rPr>
              <w:t>Quel est le choix le plus responsable d</w:t>
            </w:r>
            <w:r w:rsidR="0014782E">
              <w:rPr>
                <w:rFonts w:ascii="Calibri" w:hAnsi="Calibri" w:cs="Calibri"/>
                <w:b/>
                <w:bCs/>
                <w:color w:val="000000" w:themeColor="text1"/>
              </w:rPr>
              <w:t>e</w:t>
            </w:r>
            <w:r w:rsidRPr="0072663A">
              <w:rPr>
                <w:rFonts w:ascii="Calibri" w:hAnsi="Calibri" w:cs="Calibri"/>
                <w:b/>
                <w:bCs/>
                <w:color w:val="000000" w:themeColor="text1"/>
              </w:rPr>
              <w:t xml:space="preserve"> type de sac?</w:t>
            </w:r>
          </w:p>
          <w:p w14:paraId="40275F8F" w14:textId="06FE78EB" w:rsidR="00BD109D" w:rsidRPr="00BD109D" w:rsidRDefault="00970F7D" w:rsidP="00970F7D">
            <w:pPr>
              <w:pStyle w:val="NormalWeb"/>
              <w:spacing w:before="0" w:beforeAutospacing="0" w:after="0" w:afterAutospacing="0" w:line="276" w:lineRule="auto"/>
              <w:rPr>
                <w:rFonts w:ascii="Calibri" w:hAnsi="Calibri" w:cs="Calibri"/>
                <w:color w:val="000000" w:themeColor="text1"/>
                <w:lang w:val="fr-FR"/>
              </w:rPr>
            </w:pPr>
            <w:r>
              <w:rPr>
                <w:rFonts w:ascii="Calibri" w:hAnsi="Calibri" w:cs="Calibri"/>
                <w:color w:val="000000" w:themeColor="text1"/>
              </w:rPr>
              <w:t>Les sacs doivent être d’une couleur spécifique, résistant</w:t>
            </w:r>
            <w:r w:rsidR="0014782E">
              <w:rPr>
                <w:rFonts w:ascii="Calibri" w:hAnsi="Calibri" w:cs="Calibri"/>
                <w:color w:val="000000" w:themeColor="text1"/>
              </w:rPr>
              <w:t>s</w:t>
            </w:r>
            <w:r>
              <w:rPr>
                <w:rFonts w:ascii="Calibri" w:hAnsi="Calibri" w:cs="Calibri"/>
                <w:color w:val="000000" w:themeColor="text1"/>
              </w:rPr>
              <w:t xml:space="preserve">. Quatre types de sacs ont été analysés. Le choix le plus pertinent semble être le sac </w:t>
            </w:r>
            <w:proofErr w:type="spellStart"/>
            <w:r>
              <w:rPr>
                <w:rFonts w:ascii="Calibri" w:hAnsi="Calibri" w:cs="Calibri"/>
                <w:color w:val="000000" w:themeColor="text1"/>
              </w:rPr>
              <w:t>biosourcé</w:t>
            </w:r>
            <w:proofErr w:type="spellEnd"/>
            <w:r>
              <w:rPr>
                <w:rFonts w:ascii="Calibri" w:hAnsi="Calibri" w:cs="Calibri"/>
                <w:color w:val="000000" w:themeColor="text1"/>
              </w:rPr>
              <w:t xml:space="preserve"> LDPE. </w:t>
            </w:r>
          </w:p>
          <w:p w14:paraId="167E3925" w14:textId="42D6CDC0" w:rsidR="00BD109D" w:rsidRPr="0072663A" w:rsidRDefault="00BD109D" w:rsidP="00970F7D">
            <w:pPr>
              <w:pStyle w:val="NormalWeb"/>
              <w:numPr>
                <w:ilvl w:val="0"/>
                <w:numId w:val="33"/>
              </w:numPr>
              <w:spacing w:before="0" w:beforeAutospacing="0" w:after="0" w:afterAutospacing="0" w:line="276" w:lineRule="auto"/>
              <w:rPr>
                <w:rFonts w:ascii="Calibri" w:hAnsi="Calibri" w:cs="Calibri"/>
                <w:b/>
                <w:bCs/>
                <w:color w:val="000000" w:themeColor="text1"/>
                <w:lang w:val="fr-FR"/>
              </w:rPr>
            </w:pPr>
            <w:r w:rsidRPr="0072663A">
              <w:rPr>
                <w:rFonts w:ascii="Calibri" w:hAnsi="Calibri" w:cs="Calibri"/>
                <w:b/>
                <w:bCs/>
                <w:color w:val="000000" w:themeColor="text1"/>
              </w:rPr>
              <w:lastRenderedPageBreak/>
              <w:t>La récupération des sacs de plastique utilisés dans la collecte des résidus alimentaires est-elle faisable et préférable à l’incinération ?</w:t>
            </w:r>
          </w:p>
          <w:p w14:paraId="4376E7EA" w14:textId="0A9EE778" w:rsidR="00BD109D" w:rsidRPr="00BD109D" w:rsidRDefault="00970F7D" w:rsidP="00970F7D">
            <w:pPr>
              <w:pStyle w:val="NormalWeb"/>
              <w:spacing w:before="0" w:beforeAutospacing="0" w:after="0" w:afterAutospacing="0" w:line="276" w:lineRule="auto"/>
              <w:rPr>
                <w:rFonts w:ascii="Calibri" w:hAnsi="Calibri" w:cs="Calibri"/>
                <w:color w:val="000000" w:themeColor="text1"/>
                <w:lang w:val="fr-FR"/>
              </w:rPr>
            </w:pPr>
            <w:r>
              <w:rPr>
                <w:rFonts w:ascii="Calibri" w:hAnsi="Calibri" w:cs="Calibri"/>
                <w:color w:val="000000" w:themeColor="text1"/>
              </w:rPr>
              <w:t>Le recyclage est possible</w:t>
            </w:r>
            <w:r w:rsidR="008C4E48">
              <w:rPr>
                <w:rFonts w:ascii="Calibri" w:hAnsi="Calibri" w:cs="Calibri"/>
                <w:color w:val="000000" w:themeColor="text1"/>
              </w:rPr>
              <w:t>,</w:t>
            </w:r>
            <w:r>
              <w:rPr>
                <w:rFonts w:ascii="Calibri" w:hAnsi="Calibri" w:cs="Calibri"/>
                <w:color w:val="000000" w:themeColor="text1"/>
              </w:rPr>
              <w:t xml:space="preserve"> mais la filière de recyclage n’existe pas encore au Québec. </w:t>
            </w:r>
          </w:p>
          <w:p w14:paraId="0362F7D1" w14:textId="02A1F140" w:rsidR="00BD109D" w:rsidRPr="0072663A" w:rsidRDefault="00BD109D" w:rsidP="00970F7D">
            <w:pPr>
              <w:pStyle w:val="NormalWeb"/>
              <w:numPr>
                <w:ilvl w:val="0"/>
                <w:numId w:val="33"/>
              </w:numPr>
              <w:spacing w:before="0" w:beforeAutospacing="0" w:after="0" w:afterAutospacing="0" w:line="276" w:lineRule="auto"/>
              <w:rPr>
                <w:rFonts w:ascii="Calibri" w:hAnsi="Calibri" w:cs="Calibri"/>
                <w:b/>
                <w:bCs/>
                <w:color w:val="000000" w:themeColor="text1"/>
                <w:lang w:val="fr-FR"/>
              </w:rPr>
            </w:pPr>
            <w:r w:rsidRPr="0072663A">
              <w:rPr>
                <w:rFonts w:ascii="Calibri" w:hAnsi="Calibri" w:cs="Calibri"/>
                <w:b/>
                <w:bCs/>
                <w:color w:val="000000" w:themeColor="text1"/>
              </w:rPr>
              <w:t>Quelle est l’option de collecte des résidus alimentaires la plus avantageuse pour le climat? </w:t>
            </w:r>
          </w:p>
          <w:p w14:paraId="19B0CAFE" w14:textId="26607556" w:rsidR="00BD109D" w:rsidRPr="00BD109D" w:rsidRDefault="00970F7D" w:rsidP="00970F7D">
            <w:pPr>
              <w:pStyle w:val="NormalWeb"/>
              <w:spacing w:before="0" w:beforeAutospacing="0" w:after="0" w:afterAutospacing="0" w:line="276" w:lineRule="auto"/>
              <w:rPr>
                <w:rFonts w:ascii="Calibri" w:hAnsi="Calibri" w:cs="Calibri"/>
                <w:color w:val="000000" w:themeColor="text1"/>
                <w:lang w:val="fr-FR"/>
              </w:rPr>
            </w:pPr>
            <w:r>
              <w:rPr>
                <w:rFonts w:ascii="Calibri" w:hAnsi="Calibri" w:cs="Calibri"/>
                <w:color w:val="000000" w:themeColor="text1"/>
              </w:rPr>
              <w:t xml:space="preserve">5 scénarios ont été comparés, en conclusion le projet de la Ville de Québec est environ 10% plus avantageux en termes de GES, soit 3 158 tonnes de CO2 </w:t>
            </w:r>
            <w:proofErr w:type="spellStart"/>
            <w:r>
              <w:rPr>
                <w:rFonts w:ascii="Calibri" w:hAnsi="Calibri" w:cs="Calibri"/>
                <w:color w:val="000000" w:themeColor="text1"/>
              </w:rPr>
              <w:t>éq</w:t>
            </w:r>
            <w:proofErr w:type="spellEnd"/>
            <w:r>
              <w:rPr>
                <w:rFonts w:ascii="Calibri" w:hAnsi="Calibri" w:cs="Calibri"/>
                <w:color w:val="000000" w:themeColor="text1"/>
              </w:rPr>
              <w:t xml:space="preserve"> par année. </w:t>
            </w:r>
          </w:p>
          <w:p w14:paraId="4DAB7DE4" w14:textId="77777777" w:rsidR="00BD109D" w:rsidRPr="00BD109D" w:rsidRDefault="00BD109D" w:rsidP="0021024B">
            <w:pPr>
              <w:pStyle w:val="NormalWeb"/>
              <w:spacing w:before="0" w:beforeAutospacing="0" w:after="0" w:afterAutospacing="0"/>
              <w:jc w:val="both"/>
              <w:rPr>
                <w:rFonts w:ascii="Calibri" w:hAnsi="Calibri" w:cs="Calibri"/>
                <w:color w:val="000000" w:themeColor="text1"/>
                <w:lang w:val="fr-FR"/>
              </w:rPr>
            </w:pPr>
          </w:p>
          <w:p w14:paraId="156E7AD2" w14:textId="422DE347" w:rsidR="00713E1D" w:rsidRDefault="00345890" w:rsidP="0021024B">
            <w:pPr>
              <w:pStyle w:val="NormalWeb"/>
              <w:spacing w:before="0" w:beforeAutospacing="0" w:after="0" w:afterAutospacing="0"/>
              <w:jc w:val="both"/>
              <w:rPr>
                <w:rFonts w:ascii="Calibri" w:hAnsi="Calibri" w:cs="Calibri"/>
                <w:color w:val="000000" w:themeColor="text1"/>
              </w:rPr>
            </w:pPr>
            <w:r>
              <w:rPr>
                <w:rFonts w:ascii="Calibri" w:hAnsi="Calibri" w:cs="Calibri"/>
                <w:color w:val="000000" w:themeColor="text1"/>
              </w:rPr>
              <w:t>Initialement la présentation qui était prévu</w:t>
            </w:r>
            <w:r w:rsidR="008C4E48">
              <w:rPr>
                <w:rFonts w:ascii="Calibri" w:hAnsi="Calibri" w:cs="Calibri"/>
                <w:color w:val="000000" w:themeColor="text1"/>
              </w:rPr>
              <w:t>e</w:t>
            </w:r>
            <w:r>
              <w:rPr>
                <w:rFonts w:ascii="Calibri" w:hAnsi="Calibri" w:cs="Calibri"/>
                <w:color w:val="000000" w:themeColor="text1"/>
              </w:rPr>
              <w:t xml:space="preserve"> devait être celle sur le rapport des scénarios des incinérateurs améliorés. Malgré cette erreur, la présentation de Monsieur Villeneuve a pu être</w:t>
            </w:r>
            <w:r w:rsidR="00713E1D">
              <w:rPr>
                <w:rFonts w:ascii="Calibri" w:hAnsi="Calibri" w:cs="Calibri"/>
                <w:color w:val="000000" w:themeColor="text1"/>
              </w:rPr>
              <w:t xml:space="preserve"> écouté</w:t>
            </w:r>
            <w:r w:rsidR="0014782E">
              <w:rPr>
                <w:rFonts w:ascii="Calibri" w:hAnsi="Calibri" w:cs="Calibri"/>
                <w:color w:val="000000" w:themeColor="text1"/>
              </w:rPr>
              <w:t>e</w:t>
            </w:r>
            <w:r w:rsidR="00713E1D">
              <w:rPr>
                <w:rFonts w:ascii="Calibri" w:hAnsi="Calibri" w:cs="Calibri"/>
                <w:color w:val="000000" w:themeColor="text1"/>
              </w:rPr>
              <w:t xml:space="preserve">, une autre rencontre sera </w:t>
            </w:r>
            <w:r w:rsidR="0014782E">
              <w:rPr>
                <w:rFonts w:ascii="Calibri" w:hAnsi="Calibri" w:cs="Calibri"/>
                <w:color w:val="000000" w:themeColor="text1"/>
              </w:rPr>
              <w:t>à</w:t>
            </w:r>
            <w:r w:rsidR="00713E1D">
              <w:rPr>
                <w:rFonts w:ascii="Calibri" w:hAnsi="Calibri" w:cs="Calibri"/>
                <w:color w:val="000000" w:themeColor="text1"/>
              </w:rPr>
              <w:t xml:space="preserve"> organiser pour la présentation initial</w:t>
            </w:r>
            <w:r w:rsidR="0014782E">
              <w:rPr>
                <w:rFonts w:ascii="Calibri" w:hAnsi="Calibri" w:cs="Calibri"/>
                <w:color w:val="000000" w:themeColor="text1"/>
              </w:rPr>
              <w:t>e</w:t>
            </w:r>
            <w:r w:rsidR="00713E1D">
              <w:rPr>
                <w:rFonts w:ascii="Calibri" w:hAnsi="Calibri" w:cs="Calibri"/>
                <w:color w:val="000000" w:themeColor="text1"/>
              </w:rPr>
              <w:t xml:space="preserve">. </w:t>
            </w:r>
          </w:p>
          <w:p w14:paraId="633B4099" w14:textId="77777777" w:rsidR="0072663A" w:rsidRDefault="0072663A" w:rsidP="0021024B">
            <w:pPr>
              <w:pStyle w:val="NormalWeb"/>
              <w:spacing w:before="0" w:beforeAutospacing="0" w:after="0" w:afterAutospacing="0"/>
              <w:jc w:val="both"/>
              <w:rPr>
                <w:rFonts w:ascii="Calibri" w:hAnsi="Calibri" w:cs="Calibri"/>
                <w:color w:val="000000" w:themeColor="text1"/>
              </w:rPr>
            </w:pPr>
          </w:p>
          <w:p w14:paraId="0C483D3B" w14:textId="316408AA" w:rsidR="00E267CD" w:rsidRDefault="00345890" w:rsidP="0021024B">
            <w:pPr>
              <w:pStyle w:val="NormalWeb"/>
              <w:spacing w:before="0" w:beforeAutospacing="0" w:after="0" w:afterAutospacing="0"/>
              <w:jc w:val="both"/>
              <w:rPr>
                <w:rFonts w:ascii="Calibri" w:hAnsi="Calibri" w:cs="Calibri"/>
                <w:color w:val="000000" w:themeColor="text1"/>
              </w:rPr>
            </w:pPr>
            <w:r>
              <w:rPr>
                <w:rFonts w:ascii="Calibri" w:hAnsi="Calibri" w:cs="Calibri"/>
                <w:color w:val="000000" w:themeColor="text1"/>
              </w:rPr>
              <w:t xml:space="preserve">Malgré la présentation, </w:t>
            </w:r>
            <w:r w:rsidR="0059030A">
              <w:rPr>
                <w:rFonts w:ascii="Calibri" w:hAnsi="Calibri" w:cs="Calibri"/>
                <w:color w:val="000000" w:themeColor="text1"/>
              </w:rPr>
              <w:t xml:space="preserve">Monsieur Paré </w:t>
            </w:r>
            <w:r>
              <w:rPr>
                <w:rFonts w:ascii="Calibri" w:hAnsi="Calibri" w:cs="Calibri"/>
                <w:color w:val="000000" w:themeColor="text1"/>
              </w:rPr>
              <w:t>pense que les deux documents se regroupe</w:t>
            </w:r>
            <w:r w:rsidR="008C4E48">
              <w:rPr>
                <w:rFonts w:ascii="Calibri" w:hAnsi="Calibri" w:cs="Calibri"/>
                <w:color w:val="000000" w:themeColor="text1"/>
              </w:rPr>
              <w:t>nt</w:t>
            </w:r>
            <w:r>
              <w:rPr>
                <w:rFonts w:ascii="Calibri" w:hAnsi="Calibri" w:cs="Calibri"/>
                <w:color w:val="000000" w:themeColor="text1"/>
              </w:rPr>
              <w:t xml:space="preserve"> concernant les préoccupations du conseil de quartier</w:t>
            </w:r>
            <w:r w:rsidR="0014782E">
              <w:rPr>
                <w:rFonts w:ascii="Calibri" w:hAnsi="Calibri" w:cs="Calibri"/>
                <w:color w:val="000000" w:themeColor="text1"/>
              </w:rPr>
              <w:t>. Il</w:t>
            </w:r>
            <w:r w:rsidR="00713E1D">
              <w:rPr>
                <w:rFonts w:ascii="Calibri" w:hAnsi="Calibri" w:cs="Calibri"/>
                <w:color w:val="000000" w:themeColor="text1"/>
              </w:rPr>
              <w:t xml:space="preserve"> </w:t>
            </w:r>
            <w:r w:rsidR="0059030A">
              <w:rPr>
                <w:rFonts w:ascii="Calibri" w:hAnsi="Calibri" w:cs="Calibri"/>
                <w:color w:val="000000" w:themeColor="text1"/>
              </w:rPr>
              <w:t>pose une question sur l</w:t>
            </w:r>
            <w:r w:rsidR="00713E1D">
              <w:rPr>
                <w:rFonts w:ascii="Calibri" w:hAnsi="Calibri" w:cs="Calibri"/>
                <w:color w:val="000000" w:themeColor="text1"/>
              </w:rPr>
              <w:t xml:space="preserve">a réduction des GES, si on réduit l’usage de l’incinérateur on réduit les </w:t>
            </w:r>
            <w:r w:rsidR="00703C39">
              <w:rPr>
                <w:rFonts w:ascii="Calibri" w:hAnsi="Calibri" w:cs="Calibri"/>
                <w:color w:val="000000" w:themeColor="text1"/>
              </w:rPr>
              <w:t>problématiques</w:t>
            </w:r>
            <w:r w:rsidR="00713E1D">
              <w:rPr>
                <w:rFonts w:ascii="Calibri" w:hAnsi="Calibri" w:cs="Calibri"/>
                <w:color w:val="000000" w:themeColor="text1"/>
              </w:rPr>
              <w:t xml:space="preserve"> de santé du quartier, est-ce que c’est une stratégie qui a du sens au </w:t>
            </w:r>
            <w:r w:rsidR="00703C39">
              <w:rPr>
                <w:rFonts w:ascii="Calibri" w:hAnsi="Calibri" w:cs="Calibri"/>
                <w:color w:val="000000" w:themeColor="text1"/>
              </w:rPr>
              <w:t>niveau</w:t>
            </w:r>
            <w:r w:rsidR="00713E1D">
              <w:rPr>
                <w:rFonts w:ascii="Calibri" w:hAnsi="Calibri" w:cs="Calibri"/>
                <w:color w:val="000000" w:themeColor="text1"/>
              </w:rPr>
              <w:t xml:space="preserve"> écologique ? </w:t>
            </w:r>
          </w:p>
          <w:p w14:paraId="5403CB05" w14:textId="5026A3D1" w:rsidR="00703C39" w:rsidRDefault="00703C39" w:rsidP="0021024B">
            <w:pPr>
              <w:pStyle w:val="NormalWeb"/>
              <w:spacing w:before="0" w:beforeAutospacing="0" w:after="0" w:afterAutospacing="0"/>
              <w:jc w:val="both"/>
              <w:rPr>
                <w:rFonts w:ascii="Calibri" w:hAnsi="Calibri" w:cs="Calibri"/>
                <w:color w:val="000000" w:themeColor="text1"/>
              </w:rPr>
            </w:pPr>
            <w:r>
              <w:rPr>
                <w:rFonts w:ascii="Calibri" w:hAnsi="Calibri" w:cs="Calibri"/>
                <w:color w:val="000000" w:themeColor="text1"/>
              </w:rPr>
              <w:t>Monsieur Villeneuve évoque la loi des rendements décroissant</w:t>
            </w:r>
            <w:r w:rsidR="008C4E48">
              <w:rPr>
                <w:rFonts w:ascii="Calibri" w:hAnsi="Calibri" w:cs="Calibri"/>
                <w:color w:val="000000" w:themeColor="text1"/>
              </w:rPr>
              <w:t>s</w:t>
            </w:r>
            <w:r>
              <w:rPr>
                <w:rFonts w:ascii="Calibri" w:hAnsi="Calibri" w:cs="Calibri"/>
                <w:color w:val="000000" w:themeColor="text1"/>
              </w:rPr>
              <w:t xml:space="preserve"> dans le milieu des matières résiduelles.  Il évoque aussi l’éducation des citoyens pour diminuer l’utilisation de l’incinérateur, et en réduisant les matières organiques. </w:t>
            </w:r>
          </w:p>
          <w:p w14:paraId="7C5DB41E" w14:textId="77777777" w:rsidR="00703C39" w:rsidRDefault="00703C39" w:rsidP="0021024B">
            <w:pPr>
              <w:pStyle w:val="NormalWeb"/>
              <w:spacing w:before="0" w:beforeAutospacing="0" w:after="0" w:afterAutospacing="0"/>
              <w:jc w:val="both"/>
              <w:rPr>
                <w:rFonts w:ascii="Calibri" w:hAnsi="Calibri" w:cs="Calibri"/>
                <w:color w:val="000000" w:themeColor="text1"/>
              </w:rPr>
            </w:pPr>
          </w:p>
          <w:p w14:paraId="4B2808F7" w14:textId="09076538" w:rsidR="00703C39" w:rsidRDefault="00703C39" w:rsidP="0021024B">
            <w:pPr>
              <w:pStyle w:val="NormalWeb"/>
              <w:spacing w:before="0" w:beforeAutospacing="0" w:after="0" w:afterAutospacing="0"/>
              <w:jc w:val="both"/>
              <w:rPr>
                <w:rFonts w:ascii="Calibri" w:hAnsi="Calibri" w:cs="Calibri"/>
                <w:color w:val="000000" w:themeColor="text1"/>
              </w:rPr>
            </w:pPr>
            <w:r>
              <w:rPr>
                <w:rFonts w:ascii="Calibri" w:hAnsi="Calibri" w:cs="Calibri"/>
                <w:color w:val="000000" w:themeColor="text1"/>
              </w:rPr>
              <w:t xml:space="preserve">Question de Marie-Christine </w:t>
            </w:r>
            <w:proofErr w:type="spellStart"/>
            <w:r>
              <w:rPr>
                <w:rFonts w:ascii="Calibri" w:hAnsi="Calibri" w:cs="Calibri"/>
                <w:color w:val="000000" w:themeColor="text1"/>
              </w:rPr>
              <w:t>Alar</w:t>
            </w:r>
            <w:r w:rsidR="0014782E">
              <w:rPr>
                <w:rFonts w:ascii="Calibri" w:hAnsi="Calibri" w:cs="Calibri"/>
                <w:color w:val="000000" w:themeColor="text1"/>
              </w:rPr>
              <w:t>i</w:t>
            </w:r>
            <w:proofErr w:type="spellEnd"/>
            <w:r w:rsidR="0014782E">
              <w:rPr>
                <w:rFonts w:ascii="Calibri" w:hAnsi="Calibri" w:cs="Calibri"/>
                <w:color w:val="000000" w:themeColor="text1"/>
              </w:rPr>
              <w:t xml:space="preserve"> : </w:t>
            </w:r>
            <w:r>
              <w:rPr>
                <w:rFonts w:ascii="Calibri" w:hAnsi="Calibri" w:cs="Calibri"/>
                <w:color w:val="000000" w:themeColor="text1"/>
              </w:rPr>
              <w:t>pourquoi les sacs de couleur</w:t>
            </w:r>
            <w:r w:rsidR="008C4E48">
              <w:rPr>
                <w:rFonts w:ascii="Calibri" w:hAnsi="Calibri" w:cs="Calibri"/>
                <w:color w:val="000000" w:themeColor="text1"/>
              </w:rPr>
              <w:t xml:space="preserve">, </w:t>
            </w:r>
            <w:r w:rsidR="0014782E">
              <w:rPr>
                <w:rFonts w:ascii="Calibri" w:hAnsi="Calibri" w:cs="Calibri"/>
                <w:color w:val="000000" w:themeColor="text1"/>
              </w:rPr>
              <w:t>est-ce</w:t>
            </w:r>
            <w:r>
              <w:rPr>
                <w:rFonts w:ascii="Calibri" w:hAnsi="Calibri" w:cs="Calibri"/>
                <w:color w:val="000000" w:themeColor="text1"/>
              </w:rPr>
              <w:t xml:space="preserve"> que le taux de récupération est plus élevé ? </w:t>
            </w:r>
          </w:p>
          <w:p w14:paraId="498C36E5" w14:textId="3CDE6976" w:rsidR="00703C39" w:rsidRDefault="00703C39" w:rsidP="0021024B">
            <w:pPr>
              <w:pStyle w:val="NormalWeb"/>
              <w:spacing w:before="0" w:beforeAutospacing="0" w:after="0" w:afterAutospacing="0"/>
              <w:jc w:val="both"/>
              <w:rPr>
                <w:rFonts w:ascii="Calibri" w:hAnsi="Calibri" w:cs="Calibri"/>
                <w:color w:val="000000" w:themeColor="text1"/>
              </w:rPr>
            </w:pPr>
            <w:r>
              <w:rPr>
                <w:rFonts w:ascii="Calibri" w:hAnsi="Calibri" w:cs="Calibri"/>
                <w:color w:val="000000" w:themeColor="text1"/>
              </w:rPr>
              <w:t>Réponse de Monsieur Villeneuve</w:t>
            </w:r>
            <w:r w:rsidR="0014782E">
              <w:rPr>
                <w:rFonts w:ascii="Calibri" w:hAnsi="Calibri" w:cs="Calibri"/>
                <w:color w:val="000000" w:themeColor="text1"/>
              </w:rPr>
              <w:t> :</w:t>
            </w:r>
            <w:r>
              <w:rPr>
                <w:rFonts w:ascii="Calibri" w:hAnsi="Calibri" w:cs="Calibri"/>
                <w:color w:val="000000" w:themeColor="text1"/>
              </w:rPr>
              <w:t xml:space="preserve"> il explique que c’est pour les multi</w:t>
            </w:r>
            <w:r w:rsidR="0014782E">
              <w:rPr>
                <w:rFonts w:ascii="Calibri" w:hAnsi="Calibri" w:cs="Calibri"/>
                <w:color w:val="000000" w:themeColor="text1"/>
              </w:rPr>
              <w:t>-</w:t>
            </w:r>
            <w:r>
              <w:rPr>
                <w:rFonts w:ascii="Calibri" w:hAnsi="Calibri" w:cs="Calibri"/>
                <w:color w:val="000000" w:themeColor="text1"/>
              </w:rPr>
              <w:t>logement</w:t>
            </w:r>
            <w:r w:rsidR="0014782E">
              <w:rPr>
                <w:rFonts w:ascii="Calibri" w:hAnsi="Calibri" w:cs="Calibri"/>
                <w:color w:val="000000" w:themeColor="text1"/>
              </w:rPr>
              <w:t>s</w:t>
            </w:r>
            <w:r>
              <w:rPr>
                <w:rFonts w:ascii="Calibri" w:hAnsi="Calibri" w:cs="Calibri"/>
                <w:color w:val="000000" w:themeColor="text1"/>
              </w:rPr>
              <w:t xml:space="preserve"> que cela fait vraiment la différence. </w:t>
            </w:r>
          </w:p>
          <w:p w14:paraId="701A0945" w14:textId="77777777" w:rsidR="008E51EF" w:rsidRDefault="008E51EF" w:rsidP="0021024B">
            <w:pPr>
              <w:pStyle w:val="NormalWeb"/>
              <w:spacing w:before="0" w:beforeAutospacing="0" w:after="0" w:afterAutospacing="0"/>
              <w:jc w:val="both"/>
              <w:rPr>
                <w:rFonts w:ascii="Calibri" w:hAnsi="Calibri" w:cs="Calibri"/>
                <w:color w:val="000000" w:themeColor="text1"/>
              </w:rPr>
            </w:pPr>
          </w:p>
          <w:p w14:paraId="24D31EC2" w14:textId="622077C7" w:rsidR="009C0273" w:rsidRPr="00E267CD" w:rsidRDefault="009C0273" w:rsidP="0021024B">
            <w:pPr>
              <w:pStyle w:val="NormalWeb"/>
              <w:spacing w:before="0" w:beforeAutospacing="0" w:after="0" w:afterAutospacing="0"/>
              <w:jc w:val="both"/>
              <w:rPr>
                <w:rFonts w:ascii="Calibri" w:hAnsi="Calibri" w:cs="Calibri"/>
                <w:color w:val="000000" w:themeColor="text1"/>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524FAF8C" w14:textId="01C15600" w:rsidR="00AE6A74" w:rsidRPr="00D42FF4" w:rsidRDefault="00AE6A74" w:rsidP="0021024B">
            <w:pPr>
              <w:tabs>
                <w:tab w:val="right" w:pos="1730"/>
              </w:tabs>
              <w:ind w:right="34"/>
              <w:jc w:val="both"/>
              <w:rPr>
                <w:rFonts w:ascii="Calibri" w:hAnsi="Calibri"/>
                <w:sz w:val="20"/>
              </w:rPr>
            </w:pPr>
          </w:p>
        </w:tc>
      </w:tr>
      <w:tr w:rsidR="005B4C82" w:rsidRPr="001E61F0" w14:paraId="6BB9180E" w14:textId="77777777" w:rsidTr="00A12157">
        <w:trPr>
          <w:trHeight w:val="1691"/>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0F757693" w14:textId="35623B74" w:rsidR="0059030A" w:rsidRPr="0030564B" w:rsidRDefault="0059030A" w:rsidP="0072663A">
            <w:pPr>
              <w:pStyle w:val="NormalWeb"/>
              <w:numPr>
                <w:ilvl w:val="0"/>
                <w:numId w:val="5"/>
              </w:numPr>
              <w:spacing w:before="0" w:beforeAutospacing="0" w:after="0" w:afterAutospacing="0"/>
              <w:rPr>
                <w:rFonts w:ascii="Calibri" w:hAnsi="Calibri" w:cs="Calibri"/>
                <w:b/>
                <w:bCs/>
                <w:color w:val="000000" w:themeColor="text1"/>
              </w:rPr>
            </w:pPr>
            <w:r>
              <w:rPr>
                <w:rFonts w:ascii="Calibri" w:hAnsi="Calibri" w:cs="Calibri"/>
                <w:color w:val="000000" w:themeColor="text1"/>
              </w:rPr>
              <w:t xml:space="preserve">Présentation et période de questions : </w:t>
            </w:r>
            <w:r>
              <w:rPr>
                <w:rFonts w:ascii="Calibri" w:hAnsi="Calibri" w:cs="Calibri"/>
                <w:b/>
                <w:bCs/>
                <w:color w:val="000000" w:themeColor="text1"/>
              </w:rPr>
              <w:t xml:space="preserve">Présentation du tableau récapitulatif </w:t>
            </w:r>
          </w:p>
          <w:p w14:paraId="28528BB1" w14:textId="77777777" w:rsidR="0059030A" w:rsidRPr="00D452BA" w:rsidRDefault="0059030A" w:rsidP="0059030A">
            <w:pPr>
              <w:tabs>
                <w:tab w:val="left" w:pos="3969"/>
                <w:tab w:val="left" w:pos="4320"/>
              </w:tabs>
              <w:ind w:left="713"/>
              <w:rPr>
                <w:rFonts w:ascii="Calibri" w:hAnsi="Calibri" w:cs="Calibri"/>
                <w:i/>
                <w:iCs/>
                <w:color w:val="000000" w:themeColor="text1"/>
                <w:sz w:val="20"/>
              </w:rPr>
            </w:pPr>
            <w:r w:rsidRPr="00D452BA">
              <w:rPr>
                <w:rFonts w:ascii="Calibri" w:hAnsi="Calibri" w:cs="Calibri"/>
                <w:i/>
                <w:iCs/>
                <w:color w:val="000000" w:themeColor="text1"/>
                <w:sz w:val="20"/>
              </w:rPr>
              <w:t>Pierre Jean – Directeur, valorisation énergétique, Ville de Québec</w:t>
            </w:r>
          </w:p>
          <w:p w14:paraId="57217BD3" w14:textId="77777777" w:rsidR="002A0722" w:rsidRDefault="00602825" w:rsidP="00593778">
            <w:pPr>
              <w:autoSpaceDE w:val="0"/>
              <w:autoSpaceDN w:val="0"/>
              <w:adjustRightInd w:val="0"/>
              <w:jc w:val="both"/>
              <w:rPr>
                <w:rFonts w:ascii="Calibri" w:eastAsiaTheme="minorHAnsi" w:hAnsi="Calibri" w:cs="Calibri"/>
                <w:sz w:val="20"/>
                <w:lang w:eastAsia="en-US"/>
              </w:rPr>
            </w:pPr>
            <w:r>
              <w:rPr>
                <w:rFonts w:ascii="Calibri" w:eastAsiaTheme="minorHAnsi" w:hAnsi="Calibri" w:cs="Calibri"/>
                <w:sz w:val="20"/>
                <w:lang w:eastAsia="en-US"/>
              </w:rPr>
              <w:t xml:space="preserve"> </w:t>
            </w:r>
          </w:p>
          <w:p w14:paraId="2FB7D0F5" w14:textId="1DC01B5E" w:rsidR="00E25BED" w:rsidRDefault="00E25BED" w:rsidP="00593778">
            <w:pPr>
              <w:autoSpaceDE w:val="0"/>
              <w:autoSpaceDN w:val="0"/>
              <w:adjustRightInd w:val="0"/>
              <w:jc w:val="both"/>
              <w:rPr>
                <w:rFonts w:ascii="Calibri" w:eastAsiaTheme="minorHAnsi" w:hAnsi="Calibri" w:cs="Calibri"/>
                <w:sz w:val="20"/>
                <w:lang w:eastAsia="en-US"/>
              </w:rPr>
            </w:pPr>
            <w:r>
              <w:rPr>
                <w:rFonts w:ascii="Calibri" w:eastAsiaTheme="minorHAnsi" w:hAnsi="Calibri" w:cs="Calibri"/>
                <w:sz w:val="20"/>
                <w:lang w:eastAsia="en-US"/>
              </w:rPr>
              <w:t>Monsieur Jean présente le tableau de suivi modernisation. Ce qui est en vert les HCI, SO2 et es particules son</w:t>
            </w:r>
            <w:r w:rsidR="0072663A">
              <w:rPr>
                <w:rFonts w:ascii="Calibri" w:eastAsiaTheme="minorHAnsi" w:hAnsi="Calibri" w:cs="Calibri"/>
                <w:sz w:val="20"/>
                <w:lang w:eastAsia="en-US"/>
              </w:rPr>
              <w:t>t</w:t>
            </w:r>
            <w:r>
              <w:rPr>
                <w:rFonts w:ascii="Calibri" w:eastAsiaTheme="minorHAnsi" w:hAnsi="Calibri" w:cs="Calibri"/>
                <w:sz w:val="20"/>
                <w:lang w:eastAsia="en-US"/>
              </w:rPr>
              <w:t xml:space="preserve"> considérées comme non problématiques, souvent pas dépassés.</w:t>
            </w:r>
          </w:p>
          <w:p w14:paraId="5FD7F2DD" w14:textId="392222D1" w:rsidR="00E25BED" w:rsidRDefault="00E25BED" w:rsidP="00593778">
            <w:pPr>
              <w:autoSpaceDE w:val="0"/>
              <w:autoSpaceDN w:val="0"/>
              <w:adjustRightInd w:val="0"/>
              <w:jc w:val="both"/>
              <w:rPr>
                <w:rFonts w:ascii="Calibri" w:eastAsiaTheme="minorHAnsi" w:hAnsi="Calibri" w:cs="Calibri"/>
                <w:sz w:val="20"/>
                <w:lang w:eastAsia="en-US"/>
              </w:rPr>
            </w:pPr>
            <w:r>
              <w:rPr>
                <w:rFonts w:ascii="Calibri" w:eastAsiaTheme="minorHAnsi" w:hAnsi="Calibri" w:cs="Calibri"/>
                <w:sz w:val="20"/>
                <w:lang w:eastAsia="en-US"/>
              </w:rPr>
              <w:t xml:space="preserve">Sur ce one pager Monsieur Jean a ajouté un histogramme </w:t>
            </w:r>
            <w:r w:rsidR="00394DB3">
              <w:rPr>
                <w:rFonts w:ascii="Calibri" w:eastAsiaTheme="minorHAnsi" w:hAnsi="Calibri" w:cs="Calibri"/>
                <w:sz w:val="20"/>
                <w:lang w:eastAsia="en-US"/>
              </w:rPr>
              <w:t xml:space="preserve">sur les </w:t>
            </w:r>
            <w:r w:rsidR="0072663A">
              <w:rPr>
                <w:rFonts w:ascii="Calibri" w:eastAsiaTheme="minorHAnsi" w:hAnsi="Calibri" w:cs="Calibri"/>
                <w:sz w:val="20"/>
                <w:lang w:eastAsia="en-US"/>
              </w:rPr>
              <w:t>arrêt</w:t>
            </w:r>
            <w:r w:rsidR="008C4E48">
              <w:rPr>
                <w:rFonts w:ascii="Calibri" w:eastAsiaTheme="minorHAnsi" w:hAnsi="Calibri" w:cs="Calibri"/>
                <w:sz w:val="20"/>
                <w:lang w:eastAsia="en-US"/>
              </w:rPr>
              <w:t>é</w:t>
            </w:r>
            <w:r w:rsidR="0072663A">
              <w:rPr>
                <w:rFonts w:ascii="Calibri" w:eastAsiaTheme="minorHAnsi" w:hAnsi="Calibri" w:cs="Calibri"/>
                <w:sz w:val="20"/>
                <w:lang w:eastAsia="en-US"/>
              </w:rPr>
              <w:t>s</w:t>
            </w:r>
            <w:r w:rsidR="00394DB3">
              <w:rPr>
                <w:rFonts w:ascii="Calibri" w:eastAsiaTheme="minorHAnsi" w:hAnsi="Calibri" w:cs="Calibri"/>
                <w:sz w:val="20"/>
                <w:lang w:eastAsia="en-US"/>
              </w:rPr>
              <w:t xml:space="preserve"> et départs des jours (fuites et clinker) de 2008 à 2020. </w:t>
            </w:r>
          </w:p>
          <w:p w14:paraId="154376A8" w14:textId="77777777" w:rsidR="00394DB3" w:rsidRDefault="00394DB3" w:rsidP="00593778">
            <w:pPr>
              <w:autoSpaceDE w:val="0"/>
              <w:autoSpaceDN w:val="0"/>
              <w:adjustRightInd w:val="0"/>
              <w:jc w:val="both"/>
              <w:rPr>
                <w:rFonts w:ascii="Calibri" w:eastAsiaTheme="minorHAnsi" w:hAnsi="Calibri" w:cs="Calibri"/>
                <w:sz w:val="20"/>
                <w:lang w:eastAsia="en-US"/>
              </w:rPr>
            </w:pPr>
            <w:r>
              <w:rPr>
                <w:rFonts w:ascii="Calibri" w:eastAsiaTheme="minorHAnsi" w:hAnsi="Calibri" w:cs="Calibri"/>
                <w:sz w:val="20"/>
                <w:lang w:eastAsia="en-US"/>
              </w:rPr>
              <w:t xml:space="preserve">Il présente aussi les « autres mesures d’amélioration », avec la valorisation de la boue, le CBMO et CRMO. </w:t>
            </w:r>
          </w:p>
          <w:p w14:paraId="61EBA7A3" w14:textId="77777777" w:rsidR="00394DB3" w:rsidRDefault="00394DB3" w:rsidP="00593778">
            <w:pPr>
              <w:autoSpaceDE w:val="0"/>
              <w:autoSpaceDN w:val="0"/>
              <w:adjustRightInd w:val="0"/>
              <w:jc w:val="both"/>
              <w:rPr>
                <w:rFonts w:ascii="Calibri" w:eastAsiaTheme="minorHAnsi" w:hAnsi="Calibri" w:cs="Calibri"/>
                <w:sz w:val="20"/>
                <w:lang w:eastAsia="en-US"/>
              </w:rPr>
            </w:pPr>
            <w:r>
              <w:rPr>
                <w:rFonts w:ascii="Calibri" w:eastAsiaTheme="minorHAnsi" w:hAnsi="Calibri" w:cs="Calibri"/>
                <w:sz w:val="20"/>
                <w:lang w:eastAsia="en-US"/>
              </w:rPr>
              <w:t xml:space="preserve">Monsieur Jean présente un deuxième tableau concernant l’avancement des bruleurs au gaz naturel pour les 4 fours. </w:t>
            </w:r>
          </w:p>
          <w:p w14:paraId="288AF919" w14:textId="1069F1A2" w:rsidR="00394DB3" w:rsidRDefault="00001797" w:rsidP="00593778">
            <w:pPr>
              <w:autoSpaceDE w:val="0"/>
              <w:autoSpaceDN w:val="0"/>
              <w:adjustRightInd w:val="0"/>
              <w:jc w:val="both"/>
              <w:rPr>
                <w:rFonts w:ascii="Calibri" w:eastAsiaTheme="minorHAnsi" w:hAnsi="Calibri" w:cs="Calibri"/>
                <w:sz w:val="20"/>
                <w:lang w:eastAsia="en-US"/>
              </w:rPr>
            </w:pPr>
            <w:r>
              <w:rPr>
                <w:rFonts w:ascii="Calibri" w:eastAsiaTheme="minorHAnsi" w:hAnsi="Calibri" w:cs="Calibri"/>
                <w:sz w:val="20"/>
                <w:lang w:eastAsia="en-US"/>
              </w:rPr>
              <w:t xml:space="preserve">Plusieurs questions de la part de Monsieur Paré ont été posé </w:t>
            </w:r>
            <w:r w:rsidR="0072663A">
              <w:rPr>
                <w:rFonts w:ascii="Calibri" w:eastAsiaTheme="minorHAnsi" w:hAnsi="Calibri" w:cs="Calibri"/>
                <w:sz w:val="20"/>
                <w:lang w:eastAsia="en-US"/>
              </w:rPr>
              <w:t>concernant</w:t>
            </w:r>
            <w:r w:rsidR="00394DB3">
              <w:rPr>
                <w:rFonts w:ascii="Calibri" w:eastAsiaTheme="minorHAnsi" w:hAnsi="Calibri" w:cs="Calibri"/>
                <w:sz w:val="20"/>
                <w:lang w:eastAsia="en-US"/>
              </w:rPr>
              <w:t xml:space="preserve"> la lecture des quatre fours</w:t>
            </w:r>
            <w:r w:rsidR="00195212">
              <w:rPr>
                <w:rFonts w:ascii="Calibri" w:eastAsiaTheme="minorHAnsi" w:hAnsi="Calibri" w:cs="Calibri"/>
                <w:sz w:val="20"/>
                <w:lang w:eastAsia="en-US"/>
              </w:rPr>
              <w:t xml:space="preserve"> </w:t>
            </w:r>
            <w:r>
              <w:rPr>
                <w:rFonts w:ascii="Calibri" w:eastAsiaTheme="minorHAnsi" w:hAnsi="Calibri" w:cs="Calibri"/>
                <w:sz w:val="20"/>
                <w:lang w:eastAsia="en-US"/>
              </w:rPr>
              <w:t>(voir Annexe</w:t>
            </w:r>
            <w:r w:rsidR="006B282C">
              <w:rPr>
                <w:rFonts w:ascii="Calibri" w:eastAsiaTheme="minorHAnsi" w:hAnsi="Calibri" w:cs="Calibri"/>
                <w:sz w:val="20"/>
                <w:lang w:eastAsia="en-US"/>
              </w:rPr>
              <w:t xml:space="preserve"> 1</w:t>
            </w:r>
            <w:r>
              <w:rPr>
                <w:rFonts w:ascii="Calibri" w:eastAsiaTheme="minorHAnsi" w:hAnsi="Calibri" w:cs="Calibri"/>
                <w:sz w:val="20"/>
                <w:lang w:eastAsia="en-US"/>
              </w:rPr>
              <w:t>)</w:t>
            </w:r>
          </w:p>
          <w:p w14:paraId="07174F11" w14:textId="6D9E8709" w:rsidR="00394DB3" w:rsidRDefault="00394DB3" w:rsidP="00593778">
            <w:pPr>
              <w:autoSpaceDE w:val="0"/>
              <w:autoSpaceDN w:val="0"/>
              <w:adjustRightInd w:val="0"/>
              <w:jc w:val="both"/>
              <w:rPr>
                <w:rFonts w:ascii="Calibri" w:eastAsiaTheme="minorHAnsi" w:hAnsi="Calibri" w:cs="Calibri"/>
                <w:sz w:val="20"/>
                <w:lang w:eastAsia="en-US"/>
              </w:rPr>
            </w:pPr>
            <w:r>
              <w:rPr>
                <w:rFonts w:ascii="Calibri" w:eastAsiaTheme="minorHAnsi" w:hAnsi="Calibri" w:cs="Calibri"/>
                <w:sz w:val="20"/>
                <w:lang w:eastAsia="en-US"/>
              </w:rPr>
              <w:t>Monsieur Jean, répond</w:t>
            </w:r>
            <w:r w:rsidR="008C4E48">
              <w:rPr>
                <w:rFonts w:ascii="Calibri" w:eastAsiaTheme="minorHAnsi" w:hAnsi="Calibri" w:cs="Calibri"/>
                <w:sz w:val="20"/>
                <w:lang w:eastAsia="en-US"/>
              </w:rPr>
              <w:t>s</w:t>
            </w:r>
            <w:r>
              <w:rPr>
                <w:rFonts w:ascii="Calibri" w:eastAsiaTheme="minorHAnsi" w:hAnsi="Calibri" w:cs="Calibri"/>
                <w:sz w:val="20"/>
                <w:lang w:eastAsia="en-US"/>
              </w:rPr>
              <w:t xml:space="preserve"> qu’il voulait décortiquer les analyseurs. </w:t>
            </w:r>
          </w:p>
          <w:p w14:paraId="6C9C1FF1" w14:textId="567FBEA6" w:rsidR="00394DB3" w:rsidRPr="00593778" w:rsidRDefault="00394DB3" w:rsidP="00593778">
            <w:pPr>
              <w:autoSpaceDE w:val="0"/>
              <w:autoSpaceDN w:val="0"/>
              <w:adjustRightInd w:val="0"/>
              <w:jc w:val="both"/>
              <w:rPr>
                <w:rFonts w:ascii="Calibri" w:eastAsiaTheme="minorHAnsi" w:hAnsi="Calibri" w:cs="Calibri"/>
                <w:sz w:val="20"/>
                <w:lang w:eastAsia="en-U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3F0B50A3" w14:textId="7917368A" w:rsidR="009A4537" w:rsidRDefault="00394DB3" w:rsidP="0021024B">
            <w:pPr>
              <w:tabs>
                <w:tab w:val="right" w:pos="1730"/>
              </w:tabs>
              <w:ind w:right="34"/>
              <w:jc w:val="both"/>
              <w:rPr>
                <w:rFonts w:ascii="Calibri" w:hAnsi="Calibri" w:cs="Calibri"/>
                <w:sz w:val="20"/>
                <w:lang w:val="fr-FR"/>
              </w:rPr>
            </w:pPr>
            <w:r>
              <w:rPr>
                <w:rFonts w:ascii="Calibri" w:eastAsiaTheme="minorHAnsi" w:hAnsi="Calibri" w:cs="Calibri"/>
                <w:sz w:val="20"/>
                <w:lang w:eastAsia="en-US"/>
              </w:rPr>
              <w:t xml:space="preserve">Madame </w:t>
            </w:r>
            <w:proofErr w:type="spellStart"/>
            <w:r>
              <w:rPr>
                <w:rFonts w:ascii="Calibri" w:eastAsiaTheme="minorHAnsi" w:hAnsi="Calibri" w:cs="Calibri"/>
                <w:sz w:val="20"/>
                <w:lang w:eastAsia="en-US"/>
              </w:rPr>
              <w:t>Verreault</w:t>
            </w:r>
            <w:proofErr w:type="spellEnd"/>
            <w:r>
              <w:rPr>
                <w:rFonts w:ascii="Calibri" w:eastAsiaTheme="minorHAnsi" w:hAnsi="Calibri" w:cs="Calibri"/>
                <w:sz w:val="20"/>
                <w:lang w:eastAsia="en-US"/>
              </w:rPr>
              <w:t xml:space="preserve"> propose d’envoyer le tableau aux membres présents et absents pour savoir si le</w:t>
            </w:r>
            <w:r w:rsidR="00D276D3">
              <w:rPr>
                <w:rFonts w:ascii="Calibri" w:eastAsiaTheme="minorHAnsi" w:hAnsi="Calibri" w:cs="Calibri"/>
                <w:sz w:val="20"/>
                <w:lang w:eastAsia="en-US"/>
              </w:rPr>
              <w:t xml:space="preserve"> format leur convient. </w:t>
            </w:r>
          </w:p>
          <w:p w14:paraId="07A2E1F4" w14:textId="77777777" w:rsidR="009A4537" w:rsidRDefault="009A4537" w:rsidP="0021024B">
            <w:pPr>
              <w:tabs>
                <w:tab w:val="right" w:pos="1730"/>
              </w:tabs>
              <w:ind w:right="34"/>
              <w:jc w:val="both"/>
              <w:rPr>
                <w:rFonts w:ascii="Calibri" w:hAnsi="Calibri" w:cs="Calibri"/>
                <w:sz w:val="20"/>
                <w:lang w:val="fr-FR"/>
              </w:rPr>
            </w:pPr>
          </w:p>
          <w:p w14:paraId="6C6492AB" w14:textId="77777777" w:rsidR="009A4537" w:rsidRDefault="009A4537" w:rsidP="0021024B">
            <w:pPr>
              <w:tabs>
                <w:tab w:val="right" w:pos="1730"/>
              </w:tabs>
              <w:ind w:right="34"/>
              <w:jc w:val="both"/>
              <w:rPr>
                <w:rFonts w:ascii="Calibri" w:hAnsi="Calibri" w:cs="Calibri"/>
                <w:sz w:val="20"/>
                <w:lang w:val="fr-FR"/>
              </w:rPr>
            </w:pPr>
          </w:p>
          <w:p w14:paraId="7A96DB6F" w14:textId="77777777" w:rsidR="009A4537" w:rsidRDefault="009A4537" w:rsidP="0021024B">
            <w:pPr>
              <w:tabs>
                <w:tab w:val="right" w:pos="1730"/>
              </w:tabs>
              <w:ind w:right="34"/>
              <w:jc w:val="both"/>
              <w:rPr>
                <w:rFonts w:ascii="Calibri" w:hAnsi="Calibri" w:cs="Calibri"/>
                <w:sz w:val="20"/>
                <w:lang w:val="fr-FR"/>
              </w:rPr>
            </w:pPr>
          </w:p>
          <w:p w14:paraId="5E76CC35" w14:textId="77777777" w:rsidR="009A4537" w:rsidRDefault="009A4537" w:rsidP="0021024B">
            <w:pPr>
              <w:tabs>
                <w:tab w:val="right" w:pos="1730"/>
              </w:tabs>
              <w:ind w:right="34"/>
              <w:jc w:val="both"/>
              <w:rPr>
                <w:rFonts w:ascii="Calibri" w:hAnsi="Calibri" w:cs="Calibri"/>
                <w:sz w:val="20"/>
                <w:lang w:val="fr-FR"/>
              </w:rPr>
            </w:pPr>
          </w:p>
          <w:p w14:paraId="3C823F09" w14:textId="308ADB70" w:rsidR="005B4C82" w:rsidRPr="001E61F0" w:rsidRDefault="005B4C82" w:rsidP="0021024B">
            <w:pPr>
              <w:tabs>
                <w:tab w:val="right" w:pos="1730"/>
              </w:tabs>
              <w:ind w:right="34"/>
              <w:jc w:val="both"/>
              <w:rPr>
                <w:rFonts w:ascii="Calibri" w:hAnsi="Calibri" w:cs="Calibri"/>
                <w:sz w:val="20"/>
                <w:lang w:val="fr-FR"/>
              </w:rPr>
            </w:pPr>
          </w:p>
        </w:tc>
      </w:tr>
      <w:tr w:rsidR="00FF22F7" w:rsidRPr="001E61F0" w14:paraId="4AFE3771" w14:textId="77777777" w:rsidTr="009A4537">
        <w:trPr>
          <w:trHeight w:val="699"/>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6C5BC714" w14:textId="1A2146E5" w:rsidR="00E25BED" w:rsidRPr="0072663A" w:rsidRDefault="00E25BED" w:rsidP="0072663A">
            <w:pPr>
              <w:pStyle w:val="Paragraphedeliste"/>
              <w:numPr>
                <w:ilvl w:val="0"/>
                <w:numId w:val="5"/>
              </w:numPr>
              <w:tabs>
                <w:tab w:val="left" w:pos="3969"/>
                <w:tab w:val="left" w:pos="4320"/>
              </w:tabs>
              <w:rPr>
                <w:rFonts w:ascii="Calibri" w:hAnsi="Calibri"/>
                <w:color w:val="000000" w:themeColor="text1"/>
                <w:sz w:val="20"/>
              </w:rPr>
            </w:pPr>
            <w:r w:rsidRPr="0072663A">
              <w:rPr>
                <w:rFonts w:ascii="Calibri" w:hAnsi="Calibri" w:cs="Calibri"/>
                <w:color w:val="000000" w:themeColor="text1"/>
                <w:sz w:val="20"/>
                <w:lang w:val="fr-FR"/>
              </w:rPr>
              <w:t xml:space="preserve">Présentation et période de questions : </w:t>
            </w:r>
            <w:r w:rsidRPr="0072663A">
              <w:rPr>
                <w:rFonts w:ascii="Calibri" w:hAnsi="Calibri" w:cs="Calibri"/>
                <w:b/>
                <w:bCs/>
                <w:color w:val="000000" w:themeColor="text1"/>
                <w:sz w:val="20"/>
                <w:lang w:val="fr-FR"/>
              </w:rPr>
              <w:t>Suivi sur l’avancement du PMGMR</w:t>
            </w:r>
          </w:p>
          <w:p w14:paraId="10987337" w14:textId="4388BFA6" w:rsidR="00394DB3" w:rsidRDefault="00E25BED" w:rsidP="00394DB3">
            <w:pPr>
              <w:ind w:left="710"/>
              <w:rPr>
                <w:rFonts w:ascii="Calibri" w:hAnsi="Calibri"/>
                <w:i/>
                <w:iCs/>
                <w:color w:val="000000" w:themeColor="text1"/>
                <w:sz w:val="20"/>
              </w:rPr>
            </w:pPr>
            <w:r>
              <w:rPr>
                <w:rFonts w:ascii="Calibri" w:hAnsi="Calibri"/>
                <w:i/>
                <w:iCs/>
                <w:color w:val="000000" w:themeColor="text1"/>
                <w:sz w:val="20"/>
              </w:rPr>
              <w:t xml:space="preserve">Mathieu Fournier – </w:t>
            </w:r>
            <w:r w:rsidRPr="00524462">
              <w:rPr>
                <w:rFonts w:ascii="Calibri" w:hAnsi="Calibri"/>
                <w:i/>
                <w:iCs/>
                <w:color w:val="000000" w:themeColor="text1"/>
                <w:sz w:val="20"/>
              </w:rPr>
              <w:t>Directeur Section du soutien à la gestion et la valorisation des matières résiduelles de la Ville de Québec</w:t>
            </w:r>
          </w:p>
          <w:p w14:paraId="702D25C2" w14:textId="77777777" w:rsidR="00394DB3" w:rsidRDefault="00394DB3" w:rsidP="00394DB3">
            <w:pPr>
              <w:ind w:left="710"/>
              <w:rPr>
                <w:rFonts w:ascii="Calibri" w:hAnsi="Calibri"/>
                <w:i/>
                <w:iCs/>
                <w:color w:val="000000" w:themeColor="text1"/>
                <w:sz w:val="20"/>
              </w:rPr>
            </w:pPr>
          </w:p>
          <w:p w14:paraId="0F0E773E" w14:textId="75AF5FAC" w:rsidR="00394DB3" w:rsidRPr="0072663A" w:rsidRDefault="00394DB3" w:rsidP="0072663A">
            <w:pPr>
              <w:rPr>
                <w:rFonts w:ascii="Calibri" w:hAnsi="Calibri"/>
                <w:color w:val="000000" w:themeColor="text1"/>
                <w:sz w:val="20"/>
              </w:rPr>
            </w:pPr>
            <w:r w:rsidRPr="0072663A">
              <w:rPr>
                <w:rFonts w:ascii="Calibri" w:hAnsi="Calibri"/>
                <w:color w:val="000000" w:themeColor="text1"/>
                <w:sz w:val="20"/>
              </w:rPr>
              <w:t>En vu</w:t>
            </w:r>
            <w:r w:rsidR="008C4E48">
              <w:rPr>
                <w:rFonts w:ascii="Calibri" w:hAnsi="Calibri"/>
                <w:color w:val="000000" w:themeColor="text1"/>
                <w:sz w:val="20"/>
              </w:rPr>
              <w:t>e</w:t>
            </w:r>
            <w:r w:rsidRPr="0072663A">
              <w:rPr>
                <w:rFonts w:ascii="Calibri" w:hAnsi="Calibri"/>
                <w:color w:val="000000" w:themeColor="text1"/>
                <w:sz w:val="20"/>
              </w:rPr>
              <w:t xml:space="preserve"> du manque de temps, Madame </w:t>
            </w:r>
            <w:proofErr w:type="spellStart"/>
            <w:r w:rsidRPr="0072663A">
              <w:rPr>
                <w:rFonts w:ascii="Calibri" w:hAnsi="Calibri"/>
                <w:color w:val="000000" w:themeColor="text1"/>
                <w:sz w:val="20"/>
              </w:rPr>
              <w:t>Verreault</w:t>
            </w:r>
            <w:proofErr w:type="spellEnd"/>
            <w:r w:rsidRPr="0072663A">
              <w:rPr>
                <w:rFonts w:ascii="Calibri" w:hAnsi="Calibri"/>
                <w:color w:val="000000" w:themeColor="text1"/>
                <w:sz w:val="20"/>
              </w:rPr>
              <w:t xml:space="preserve"> propose de faire un suivi très rapide. Monsieur Fournier rappelle le mandat et le suivi de la Ville de Québec. </w:t>
            </w:r>
          </w:p>
          <w:p w14:paraId="23C475E3" w14:textId="2EF8E0C5" w:rsidR="00394DB3" w:rsidRDefault="00EA5683" w:rsidP="0072663A">
            <w:pPr>
              <w:rPr>
                <w:rFonts w:ascii="Calibri" w:hAnsi="Calibri"/>
                <w:color w:val="000000" w:themeColor="text1"/>
                <w:sz w:val="20"/>
              </w:rPr>
            </w:pPr>
            <w:r w:rsidRPr="0072663A">
              <w:rPr>
                <w:rFonts w:ascii="Calibri" w:hAnsi="Calibri"/>
                <w:color w:val="000000" w:themeColor="text1"/>
                <w:sz w:val="20"/>
              </w:rPr>
              <w:t xml:space="preserve">Madame </w:t>
            </w:r>
            <w:proofErr w:type="spellStart"/>
            <w:r w:rsidRPr="0072663A">
              <w:rPr>
                <w:rFonts w:ascii="Calibri" w:hAnsi="Calibri"/>
                <w:color w:val="000000" w:themeColor="text1"/>
                <w:sz w:val="20"/>
              </w:rPr>
              <w:t>Verreault</w:t>
            </w:r>
            <w:proofErr w:type="spellEnd"/>
            <w:r w:rsidRPr="0072663A">
              <w:rPr>
                <w:rFonts w:ascii="Calibri" w:hAnsi="Calibri"/>
                <w:color w:val="000000" w:themeColor="text1"/>
                <w:sz w:val="20"/>
              </w:rPr>
              <w:t xml:space="preserve"> propose de planifier </w:t>
            </w:r>
            <w:r w:rsidR="0072663A" w:rsidRPr="0072663A">
              <w:rPr>
                <w:rFonts w:ascii="Calibri" w:hAnsi="Calibri"/>
                <w:color w:val="000000" w:themeColor="text1"/>
                <w:sz w:val="20"/>
              </w:rPr>
              <w:t>la séance consacrée</w:t>
            </w:r>
            <w:r w:rsidRPr="0072663A">
              <w:rPr>
                <w:rFonts w:ascii="Calibri" w:hAnsi="Calibri"/>
                <w:color w:val="000000" w:themeColor="text1"/>
                <w:sz w:val="20"/>
              </w:rPr>
              <w:t xml:space="preserve"> au PMO au retour des vacances. </w:t>
            </w:r>
          </w:p>
          <w:p w14:paraId="1CD3BB96" w14:textId="77777777" w:rsidR="0072663A" w:rsidRPr="0072663A" w:rsidRDefault="0072663A" w:rsidP="0072663A">
            <w:pPr>
              <w:rPr>
                <w:rFonts w:ascii="Calibri" w:hAnsi="Calibri"/>
                <w:color w:val="000000" w:themeColor="text1"/>
                <w:sz w:val="20"/>
              </w:rPr>
            </w:pPr>
          </w:p>
          <w:p w14:paraId="1A98ADE7" w14:textId="1746A364" w:rsidR="00EA5683" w:rsidRDefault="00EA5683" w:rsidP="0072663A">
            <w:pPr>
              <w:rPr>
                <w:rFonts w:ascii="Calibri" w:hAnsi="Calibri"/>
                <w:color w:val="000000" w:themeColor="text1"/>
                <w:sz w:val="20"/>
              </w:rPr>
            </w:pPr>
            <w:r w:rsidRPr="0072663A">
              <w:rPr>
                <w:rFonts w:ascii="Calibri" w:hAnsi="Calibri"/>
                <w:color w:val="000000" w:themeColor="text1"/>
                <w:sz w:val="20"/>
              </w:rPr>
              <w:t>Une caractérisation des incinérateurs va être fait</w:t>
            </w:r>
            <w:r w:rsidR="008C4E48">
              <w:rPr>
                <w:rFonts w:ascii="Calibri" w:hAnsi="Calibri"/>
                <w:color w:val="000000" w:themeColor="text1"/>
                <w:sz w:val="20"/>
              </w:rPr>
              <w:t>e</w:t>
            </w:r>
            <w:r w:rsidRPr="0072663A">
              <w:rPr>
                <w:rFonts w:ascii="Calibri" w:hAnsi="Calibri"/>
                <w:color w:val="000000" w:themeColor="text1"/>
                <w:sz w:val="20"/>
              </w:rPr>
              <w:t>, pour év</w:t>
            </w:r>
            <w:r w:rsidR="004F467F">
              <w:rPr>
                <w:rFonts w:ascii="Calibri" w:hAnsi="Calibri"/>
                <w:color w:val="000000" w:themeColor="text1"/>
                <w:sz w:val="20"/>
              </w:rPr>
              <w:t>a</w:t>
            </w:r>
            <w:r w:rsidRPr="0072663A">
              <w:rPr>
                <w:rFonts w:ascii="Calibri" w:hAnsi="Calibri"/>
                <w:color w:val="000000" w:themeColor="text1"/>
                <w:sz w:val="20"/>
              </w:rPr>
              <w:t>luer les impacts en terme quantitatif</w:t>
            </w:r>
            <w:r w:rsidR="008C4E48">
              <w:rPr>
                <w:rFonts w:ascii="Calibri" w:hAnsi="Calibri"/>
                <w:color w:val="000000" w:themeColor="text1"/>
                <w:sz w:val="20"/>
              </w:rPr>
              <w:t xml:space="preserve">. </w:t>
            </w:r>
            <w:r w:rsidRPr="0072663A">
              <w:rPr>
                <w:rFonts w:ascii="Calibri" w:hAnsi="Calibri"/>
                <w:color w:val="000000" w:themeColor="text1"/>
                <w:sz w:val="20"/>
              </w:rPr>
              <w:t xml:space="preserve">Une caractérisation au centre du tri aussi, </w:t>
            </w:r>
            <w:r w:rsidR="006B282C">
              <w:rPr>
                <w:rFonts w:ascii="Calibri" w:hAnsi="Calibri"/>
                <w:color w:val="000000" w:themeColor="text1"/>
                <w:sz w:val="20"/>
              </w:rPr>
              <w:t xml:space="preserve">en revanche, il y a moins de trieur qu’habituellement. Aussi, </w:t>
            </w:r>
            <w:r w:rsidR="0072663A">
              <w:rPr>
                <w:rFonts w:ascii="Calibri" w:hAnsi="Calibri"/>
                <w:color w:val="000000" w:themeColor="text1"/>
                <w:sz w:val="20"/>
              </w:rPr>
              <w:t>la Ville attend</w:t>
            </w:r>
            <w:r w:rsidRPr="0072663A">
              <w:rPr>
                <w:rFonts w:ascii="Calibri" w:hAnsi="Calibri"/>
                <w:color w:val="000000" w:themeColor="text1"/>
                <w:sz w:val="20"/>
              </w:rPr>
              <w:t xml:space="preserve"> d’avoir un retour à la normal</w:t>
            </w:r>
            <w:r w:rsidR="008C4E48">
              <w:rPr>
                <w:rFonts w:ascii="Calibri" w:hAnsi="Calibri"/>
                <w:color w:val="000000" w:themeColor="text1"/>
                <w:sz w:val="20"/>
              </w:rPr>
              <w:t>e</w:t>
            </w:r>
            <w:r w:rsidRPr="0072663A">
              <w:rPr>
                <w:rFonts w:ascii="Calibri" w:hAnsi="Calibri"/>
                <w:color w:val="000000" w:themeColor="text1"/>
                <w:sz w:val="20"/>
              </w:rPr>
              <w:t xml:space="preserve"> pour pouvoir faire une </w:t>
            </w:r>
            <w:r w:rsidR="0072663A" w:rsidRPr="0072663A">
              <w:rPr>
                <w:rFonts w:ascii="Calibri" w:hAnsi="Calibri"/>
                <w:color w:val="000000" w:themeColor="text1"/>
                <w:sz w:val="20"/>
              </w:rPr>
              <w:t>bonne</w:t>
            </w:r>
            <w:r w:rsidRPr="0072663A">
              <w:rPr>
                <w:rFonts w:ascii="Calibri" w:hAnsi="Calibri"/>
                <w:color w:val="000000" w:themeColor="text1"/>
                <w:sz w:val="20"/>
              </w:rPr>
              <w:t xml:space="preserve"> caractérisation en 2020. </w:t>
            </w:r>
          </w:p>
          <w:p w14:paraId="2AF6851C" w14:textId="77777777" w:rsidR="0072663A" w:rsidRPr="0072663A" w:rsidRDefault="0072663A" w:rsidP="0072663A">
            <w:pPr>
              <w:rPr>
                <w:rFonts w:ascii="Calibri" w:hAnsi="Calibri"/>
                <w:color w:val="000000" w:themeColor="text1"/>
                <w:sz w:val="20"/>
              </w:rPr>
            </w:pPr>
          </w:p>
          <w:p w14:paraId="647E8CBD" w14:textId="754916C9" w:rsidR="00EA5683" w:rsidRPr="0072663A" w:rsidRDefault="00EA5683" w:rsidP="0072663A">
            <w:pPr>
              <w:rPr>
                <w:rFonts w:ascii="Calibri" w:hAnsi="Calibri"/>
                <w:color w:val="000000" w:themeColor="text1"/>
                <w:sz w:val="20"/>
              </w:rPr>
            </w:pPr>
            <w:r w:rsidRPr="0072663A">
              <w:rPr>
                <w:rFonts w:ascii="Calibri" w:hAnsi="Calibri"/>
                <w:color w:val="000000" w:themeColor="text1"/>
                <w:sz w:val="20"/>
              </w:rPr>
              <w:t xml:space="preserve">Madame </w:t>
            </w:r>
            <w:proofErr w:type="spellStart"/>
            <w:r w:rsidRPr="0072663A">
              <w:rPr>
                <w:rFonts w:ascii="Calibri" w:hAnsi="Calibri"/>
                <w:color w:val="000000" w:themeColor="text1"/>
                <w:sz w:val="20"/>
              </w:rPr>
              <w:t>Alar</w:t>
            </w:r>
            <w:r w:rsidR="0072663A">
              <w:rPr>
                <w:rFonts w:ascii="Calibri" w:hAnsi="Calibri"/>
                <w:color w:val="000000" w:themeColor="text1"/>
                <w:sz w:val="20"/>
              </w:rPr>
              <w:t>i</w:t>
            </w:r>
            <w:proofErr w:type="spellEnd"/>
            <w:r w:rsidRPr="0072663A">
              <w:rPr>
                <w:rFonts w:ascii="Calibri" w:hAnsi="Calibri"/>
                <w:color w:val="000000" w:themeColor="text1"/>
                <w:sz w:val="20"/>
              </w:rPr>
              <w:t xml:space="preserve"> convient avec Monsieur </w:t>
            </w:r>
            <w:r w:rsidR="0072663A" w:rsidRPr="0072663A">
              <w:rPr>
                <w:rFonts w:ascii="Calibri" w:hAnsi="Calibri"/>
                <w:color w:val="000000" w:themeColor="text1"/>
                <w:sz w:val="20"/>
              </w:rPr>
              <w:t>Fournier</w:t>
            </w:r>
            <w:r w:rsidRPr="0072663A">
              <w:rPr>
                <w:rFonts w:ascii="Calibri" w:hAnsi="Calibri"/>
                <w:color w:val="000000" w:themeColor="text1"/>
                <w:sz w:val="20"/>
              </w:rPr>
              <w:t xml:space="preserve"> de faire une caractérisation au mois d’octobre, et faire une caractérisation et un suivi des matières résiduelles de 2019. </w:t>
            </w:r>
          </w:p>
          <w:p w14:paraId="2C6D4059" w14:textId="47702D2E" w:rsidR="000A0C83" w:rsidRPr="0072663A" w:rsidRDefault="00EA5683" w:rsidP="0072663A">
            <w:pPr>
              <w:rPr>
                <w:rFonts w:ascii="Calibri" w:hAnsi="Calibri"/>
                <w:color w:val="000000" w:themeColor="text1"/>
                <w:sz w:val="20"/>
              </w:rPr>
            </w:pPr>
            <w:r w:rsidRPr="0072663A">
              <w:rPr>
                <w:rFonts w:ascii="Calibri" w:hAnsi="Calibri"/>
                <w:color w:val="000000" w:themeColor="text1"/>
                <w:sz w:val="20"/>
              </w:rPr>
              <w:t xml:space="preserve">Madame </w:t>
            </w:r>
            <w:proofErr w:type="spellStart"/>
            <w:r w:rsidRPr="0072663A">
              <w:rPr>
                <w:rFonts w:ascii="Calibri" w:hAnsi="Calibri"/>
                <w:color w:val="000000" w:themeColor="text1"/>
                <w:sz w:val="20"/>
              </w:rPr>
              <w:t>Verreault</w:t>
            </w:r>
            <w:proofErr w:type="spellEnd"/>
            <w:r w:rsidRPr="0072663A">
              <w:rPr>
                <w:rFonts w:ascii="Calibri" w:hAnsi="Calibri"/>
                <w:color w:val="000000" w:themeColor="text1"/>
                <w:sz w:val="20"/>
              </w:rPr>
              <w:t xml:space="preserve"> propose de </w:t>
            </w:r>
            <w:r w:rsidR="00D276D3" w:rsidRPr="0072663A">
              <w:rPr>
                <w:rFonts w:ascii="Calibri" w:hAnsi="Calibri"/>
                <w:color w:val="000000" w:themeColor="text1"/>
                <w:sz w:val="20"/>
              </w:rPr>
              <w:t>répertorier</w:t>
            </w:r>
            <w:r w:rsidRPr="0072663A">
              <w:rPr>
                <w:rFonts w:ascii="Calibri" w:hAnsi="Calibri"/>
                <w:color w:val="000000" w:themeColor="text1"/>
                <w:sz w:val="20"/>
              </w:rPr>
              <w:t xml:space="preserve"> toutes les actions déjà faites. </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738185FD" w14:textId="00C1B7ED" w:rsidR="003E5304" w:rsidRPr="001E61F0" w:rsidRDefault="004F467F" w:rsidP="0021024B">
            <w:pPr>
              <w:tabs>
                <w:tab w:val="right" w:pos="1730"/>
              </w:tabs>
              <w:ind w:right="34"/>
              <w:jc w:val="both"/>
              <w:rPr>
                <w:rFonts w:ascii="Calibri" w:hAnsi="Calibri" w:cs="Calibri"/>
                <w:sz w:val="20"/>
                <w:lang w:val="fr-FR"/>
              </w:rPr>
            </w:pPr>
            <w:r>
              <w:rPr>
                <w:rFonts w:ascii="Calibri" w:hAnsi="Calibri" w:cs="Calibri"/>
                <w:sz w:val="20"/>
                <w:lang w:val="fr-FR"/>
              </w:rPr>
              <w:lastRenderedPageBreak/>
              <w:t>Déplacer ce sujet au prochain ODJ</w:t>
            </w:r>
          </w:p>
        </w:tc>
      </w:tr>
      <w:tr w:rsidR="00FF22F7" w:rsidRPr="001E61F0" w14:paraId="73651E13" w14:textId="77777777" w:rsidTr="00F634F1">
        <w:trPr>
          <w:trHeight w:val="63"/>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15114177" w14:textId="77777777" w:rsidR="00593778" w:rsidRPr="00D276D3" w:rsidRDefault="0059030A" w:rsidP="0072663A">
            <w:pPr>
              <w:pStyle w:val="Paragraphedeliste"/>
              <w:numPr>
                <w:ilvl w:val="0"/>
                <w:numId w:val="5"/>
              </w:numPr>
              <w:spacing w:before="120" w:line="276" w:lineRule="auto"/>
              <w:ind w:right="289"/>
              <w:jc w:val="both"/>
              <w:rPr>
                <w:rFonts w:ascii="Calibri" w:hAnsi="Calibri" w:cs="Calibri"/>
                <w:b/>
                <w:bCs/>
                <w:color w:val="000000" w:themeColor="text1"/>
                <w:sz w:val="20"/>
              </w:rPr>
            </w:pPr>
            <w:r w:rsidRPr="0072663A">
              <w:rPr>
                <w:rFonts w:ascii="Calibri" w:hAnsi="Calibri" w:cs="Calibri"/>
                <w:b/>
                <w:bCs/>
                <w:color w:val="000000" w:themeColor="text1"/>
                <w:sz w:val="20"/>
                <w:lang w:val="fr-FR"/>
              </w:rPr>
              <w:t>Choix du calendrier de l’automne 2020</w:t>
            </w:r>
          </w:p>
          <w:p w14:paraId="71069E5D" w14:textId="66C1C2BE" w:rsidR="00D276D3" w:rsidRPr="00D276D3" w:rsidRDefault="00D276D3" w:rsidP="00D276D3">
            <w:pPr>
              <w:spacing w:before="120" w:line="276" w:lineRule="auto"/>
              <w:ind w:right="289"/>
              <w:jc w:val="both"/>
              <w:rPr>
                <w:rFonts w:ascii="Calibri" w:hAnsi="Calibri" w:cs="Calibri"/>
                <w:color w:val="000000" w:themeColor="text1"/>
                <w:sz w:val="20"/>
              </w:rPr>
            </w:pPr>
            <w:r w:rsidRPr="00D276D3">
              <w:rPr>
                <w:rFonts w:ascii="Calibri" w:hAnsi="Calibri" w:cs="Calibri"/>
                <w:color w:val="000000" w:themeColor="text1"/>
                <w:sz w:val="20"/>
              </w:rPr>
              <w:t xml:space="preserve">Madame </w:t>
            </w:r>
            <w:proofErr w:type="spellStart"/>
            <w:r w:rsidRPr="00D276D3">
              <w:rPr>
                <w:rFonts w:ascii="Calibri" w:hAnsi="Calibri" w:cs="Calibri"/>
                <w:color w:val="000000" w:themeColor="text1"/>
                <w:sz w:val="20"/>
              </w:rPr>
              <w:t>Verreault</w:t>
            </w:r>
            <w:proofErr w:type="spellEnd"/>
            <w:r w:rsidRPr="00D276D3">
              <w:rPr>
                <w:rFonts w:ascii="Calibri" w:hAnsi="Calibri" w:cs="Calibri"/>
                <w:color w:val="000000" w:themeColor="text1"/>
                <w:sz w:val="20"/>
              </w:rPr>
              <w:t xml:space="preserve"> va proposer un calendrier pour l’automne 2020</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54B4E4EA" w14:textId="77777777" w:rsidR="00593778" w:rsidRDefault="00593778" w:rsidP="0021024B">
            <w:pPr>
              <w:tabs>
                <w:tab w:val="right" w:pos="1730"/>
              </w:tabs>
              <w:ind w:right="34"/>
              <w:jc w:val="both"/>
              <w:rPr>
                <w:rFonts w:ascii="Calibri" w:hAnsi="Calibri" w:cs="Calibri"/>
                <w:sz w:val="20"/>
              </w:rPr>
            </w:pPr>
          </w:p>
          <w:p w14:paraId="25F64295" w14:textId="14677349" w:rsidR="00FF22F7" w:rsidRPr="001E61F0" w:rsidRDefault="00D276D3" w:rsidP="0021024B">
            <w:pPr>
              <w:tabs>
                <w:tab w:val="right" w:pos="1730"/>
              </w:tabs>
              <w:ind w:right="34"/>
              <w:jc w:val="both"/>
              <w:rPr>
                <w:rFonts w:ascii="Calibri" w:hAnsi="Calibri" w:cs="Calibri"/>
                <w:sz w:val="20"/>
              </w:rPr>
            </w:pPr>
            <w:r>
              <w:rPr>
                <w:rFonts w:ascii="Calibri" w:hAnsi="Calibri" w:cs="Calibri"/>
                <w:sz w:val="20"/>
              </w:rPr>
              <w:t>Organiser et envoyer un calendrier 2020</w:t>
            </w:r>
          </w:p>
        </w:tc>
      </w:tr>
      <w:tr w:rsidR="00FF22F7" w:rsidRPr="001E61F0" w14:paraId="7C75286B" w14:textId="77777777" w:rsidTr="00F634F1">
        <w:trPr>
          <w:trHeight w:val="63"/>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053E3450" w14:textId="5B44D78D" w:rsidR="00B26C26" w:rsidRPr="00D276D3" w:rsidRDefault="0059030A" w:rsidP="00D276D3">
            <w:pPr>
              <w:pStyle w:val="Paragraphedeliste"/>
              <w:numPr>
                <w:ilvl w:val="0"/>
                <w:numId w:val="5"/>
              </w:numPr>
              <w:spacing w:before="120"/>
              <w:ind w:right="289"/>
              <w:jc w:val="both"/>
              <w:rPr>
                <w:rFonts w:ascii="Calibri" w:hAnsi="Calibri" w:cs="Calibri"/>
                <w:color w:val="000000" w:themeColor="text1"/>
                <w:sz w:val="20"/>
                <w:szCs w:val="20"/>
              </w:rPr>
            </w:pPr>
            <w:r w:rsidRPr="0072663A">
              <w:rPr>
                <w:rFonts w:ascii="Calibri" w:hAnsi="Calibri" w:cs="Calibri"/>
                <w:b/>
                <w:bCs/>
                <w:color w:val="000000" w:themeColor="text1"/>
                <w:sz w:val="20"/>
                <w:lang w:val="fr-FR"/>
              </w:rPr>
              <w:t xml:space="preserve">Questions diverses </w:t>
            </w:r>
            <w:r w:rsidRPr="00D276D3">
              <w:rPr>
                <w:rFonts w:ascii="Calibri" w:hAnsi="Calibri" w:cs="Calibri"/>
                <w:color w:val="000000" w:themeColor="text1"/>
                <w:sz w:val="20"/>
                <w:lang w:val="fr-FR"/>
              </w:rPr>
              <w:t xml:space="preserve">et </w:t>
            </w:r>
            <w:r w:rsidR="00D276D3" w:rsidRPr="00D276D3">
              <w:rPr>
                <w:rFonts w:ascii="Calibri" w:hAnsi="Calibri" w:cs="Calibri"/>
                <w:color w:val="000000" w:themeColor="text1"/>
                <w:sz w:val="20"/>
                <w:szCs w:val="20"/>
                <w:lang w:val="fr-FR"/>
              </w:rPr>
              <w:t>sujet à suivre</w:t>
            </w:r>
            <w:r w:rsidR="00D276D3">
              <w:rPr>
                <w:rFonts w:ascii="Calibri" w:hAnsi="Calibri" w:cs="Calibri"/>
                <w:color w:val="000000" w:themeColor="text1"/>
                <w:sz w:val="20"/>
                <w:szCs w:val="20"/>
                <w:lang w:val="fr-FR"/>
              </w:rPr>
              <w:t> </w:t>
            </w:r>
          </w:p>
          <w:p w14:paraId="7B0E1349" w14:textId="77777777" w:rsidR="00D276D3" w:rsidRPr="00D276D3" w:rsidRDefault="00D276D3" w:rsidP="00D276D3">
            <w:pPr>
              <w:pStyle w:val="Paragraphedeliste"/>
              <w:spacing w:before="120"/>
              <w:ind w:right="289"/>
              <w:jc w:val="both"/>
              <w:rPr>
                <w:rFonts w:ascii="Calibri" w:hAnsi="Calibri" w:cs="Calibri"/>
                <w:color w:val="000000" w:themeColor="text1"/>
                <w:sz w:val="20"/>
                <w:szCs w:val="20"/>
              </w:rPr>
            </w:pPr>
          </w:p>
          <w:p w14:paraId="177CAE51" w14:textId="77777777" w:rsidR="00D276D3" w:rsidRPr="00DF1EC6" w:rsidRDefault="00D276D3" w:rsidP="00D276D3">
            <w:pPr>
              <w:pStyle w:val="Paragraphedeliste"/>
              <w:numPr>
                <w:ilvl w:val="0"/>
                <w:numId w:val="34"/>
              </w:numPr>
              <w:spacing w:before="120"/>
              <w:ind w:right="289"/>
              <w:jc w:val="both"/>
              <w:rPr>
                <w:rFonts w:ascii="Calibri" w:hAnsi="Calibri" w:cs="Calibri"/>
                <w:color w:val="000000" w:themeColor="text1"/>
                <w:sz w:val="20"/>
                <w:szCs w:val="20"/>
              </w:rPr>
            </w:pPr>
            <w:r w:rsidRPr="00EA5683">
              <w:rPr>
                <w:rFonts w:ascii="Calibri" w:hAnsi="Calibri" w:cs="Calibri"/>
                <w:color w:val="000000" w:themeColor="text1"/>
                <w:sz w:val="20"/>
                <w:szCs w:val="20"/>
                <w:lang w:val="fr-FR"/>
              </w:rPr>
              <w:t>Organisation sous-comité échantillonnage</w:t>
            </w:r>
          </w:p>
          <w:p w14:paraId="0748C83A" w14:textId="77777777" w:rsidR="00A574B5" w:rsidRPr="00D276D3" w:rsidRDefault="00D276D3" w:rsidP="00D276D3">
            <w:pPr>
              <w:pStyle w:val="Paragraphedeliste"/>
              <w:numPr>
                <w:ilvl w:val="0"/>
                <w:numId w:val="34"/>
              </w:numPr>
              <w:spacing w:before="120"/>
              <w:ind w:right="289"/>
              <w:jc w:val="both"/>
              <w:rPr>
                <w:rFonts w:ascii="Calibri" w:hAnsi="Calibri" w:cs="Calibri"/>
                <w:color w:val="000000" w:themeColor="text1"/>
                <w:sz w:val="20"/>
                <w:szCs w:val="20"/>
              </w:rPr>
            </w:pPr>
            <w:r>
              <w:rPr>
                <w:rFonts w:ascii="Calibri" w:hAnsi="Calibri" w:cs="Calibri"/>
                <w:color w:val="000000" w:themeColor="text1"/>
                <w:sz w:val="20"/>
                <w:szCs w:val="20"/>
                <w:lang w:val="fr-FR"/>
              </w:rPr>
              <w:t xml:space="preserve"> Rapport des éco-centres mobile 2020 </w:t>
            </w:r>
          </w:p>
          <w:p w14:paraId="093FB7D7" w14:textId="05F92F40" w:rsidR="00D276D3" w:rsidRPr="00D276D3" w:rsidRDefault="00D276D3" w:rsidP="00D276D3">
            <w:pPr>
              <w:spacing w:before="120"/>
              <w:ind w:right="289"/>
              <w:jc w:val="both"/>
              <w:rPr>
                <w:rFonts w:ascii="Calibri" w:hAnsi="Calibri" w:cs="Calibri"/>
                <w:color w:val="000000" w:themeColor="text1"/>
                <w:sz w:val="20"/>
              </w:rPr>
            </w:pPr>
            <w:r>
              <w:rPr>
                <w:rFonts w:ascii="Calibri" w:hAnsi="Calibri" w:cs="Calibri"/>
                <w:color w:val="000000" w:themeColor="text1"/>
                <w:sz w:val="20"/>
              </w:rPr>
              <w:t xml:space="preserve">Monsieur Paré demande </w:t>
            </w:r>
            <w:r w:rsidR="006121B2">
              <w:rPr>
                <w:rFonts w:ascii="Calibri" w:hAnsi="Calibri" w:cs="Calibri"/>
                <w:color w:val="000000" w:themeColor="text1"/>
                <w:sz w:val="20"/>
              </w:rPr>
              <w:t xml:space="preserve">à Madame </w:t>
            </w:r>
            <w:proofErr w:type="spellStart"/>
            <w:r w:rsidR="006121B2">
              <w:rPr>
                <w:rFonts w:ascii="Calibri" w:hAnsi="Calibri" w:cs="Calibri"/>
                <w:color w:val="000000" w:themeColor="text1"/>
                <w:sz w:val="20"/>
              </w:rPr>
              <w:t>Alarie</w:t>
            </w:r>
            <w:proofErr w:type="spellEnd"/>
            <w:r w:rsidR="006121B2">
              <w:rPr>
                <w:rFonts w:ascii="Calibri" w:hAnsi="Calibri" w:cs="Calibri"/>
                <w:color w:val="000000" w:themeColor="text1"/>
                <w:sz w:val="20"/>
              </w:rPr>
              <w:t xml:space="preserve"> d’envoyer les attentes destiné</w:t>
            </w:r>
            <w:r w:rsidR="00FD7F95">
              <w:rPr>
                <w:rFonts w:ascii="Calibri" w:hAnsi="Calibri" w:cs="Calibri"/>
                <w:color w:val="000000" w:themeColor="text1"/>
                <w:sz w:val="20"/>
              </w:rPr>
              <w:t>e</w:t>
            </w:r>
            <w:r w:rsidR="006121B2">
              <w:rPr>
                <w:rFonts w:ascii="Calibri" w:hAnsi="Calibri" w:cs="Calibri"/>
                <w:color w:val="000000" w:themeColor="text1"/>
                <w:sz w:val="20"/>
              </w:rPr>
              <w:t>s au</w:t>
            </w:r>
            <w:r w:rsidR="008C4E48">
              <w:rPr>
                <w:rFonts w:ascii="Calibri" w:hAnsi="Calibri" w:cs="Calibri"/>
                <w:color w:val="000000" w:themeColor="text1"/>
                <w:sz w:val="20"/>
              </w:rPr>
              <w:t>x</w:t>
            </w:r>
            <w:r w:rsidR="006121B2">
              <w:rPr>
                <w:rFonts w:ascii="Calibri" w:hAnsi="Calibri" w:cs="Calibri"/>
                <w:color w:val="000000" w:themeColor="text1"/>
                <w:sz w:val="20"/>
              </w:rPr>
              <w:t xml:space="preserve"> conseils de quartiers </w:t>
            </w:r>
            <w:r w:rsidR="001D2763">
              <w:rPr>
                <w:rFonts w:ascii="Calibri" w:hAnsi="Calibri" w:cs="Calibri"/>
                <w:color w:val="000000" w:themeColor="text1"/>
                <w:sz w:val="20"/>
              </w:rPr>
              <w:t>(les conseils de quartier vont être sollicités dans le ca</w:t>
            </w:r>
            <w:r w:rsidR="004640F7">
              <w:rPr>
                <w:rFonts w:ascii="Calibri" w:hAnsi="Calibri" w:cs="Calibri"/>
                <w:color w:val="000000" w:themeColor="text1"/>
                <w:sz w:val="20"/>
              </w:rPr>
              <w:t xml:space="preserve">dre du </w:t>
            </w:r>
            <w:r w:rsidR="001D2763">
              <w:rPr>
                <w:rFonts w:ascii="Calibri" w:hAnsi="Calibri" w:cs="Calibri"/>
                <w:color w:val="000000" w:themeColor="text1"/>
                <w:sz w:val="20"/>
              </w:rPr>
              <w:t xml:space="preserve">PMGRM, </w:t>
            </w:r>
            <w:r w:rsidR="004640F7">
              <w:rPr>
                <w:rFonts w:ascii="Calibri" w:hAnsi="Calibri" w:cs="Calibri"/>
                <w:color w:val="000000" w:themeColor="text1"/>
                <w:sz w:val="20"/>
              </w:rPr>
              <w:t>les questions vont être envoyé concernant. La révision du plan)</w:t>
            </w:r>
            <w:r w:rsidR="007F5C4F">
              <w:rPr>
                <w:rFonts w:ascii="Calibri" w:hAnsi="Calibri" w:cs="Calibri"/>
                <w:color w:val="000000" w:themeColor="text1"/>
                <w:sz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6C7C6D2C" w14:textId="5ADE1BFE" w:rsidR="00FF22F7" w:rsidRPr="00A574B5" w:rsidRDefault="006121B2" w:rsidP="0021024B">
            <w:pPr>
              <w:tabs>
                <w:tab w:val="right" w:pos="1730"/>
              </w:tabs>
              <w:ind w:right="34"/>
              <w:jc w:val="both"/>
              <w:rPr>
                <w:rFonts w:ascii="Calibri" w:hAnsi="Calibri" w:cs="Calibri"/>
                <w:sz w:val="20"/>
                <w:lang w:val="fr-FR"/>
              </w:rPr>
            </w:pPr>
            <w:r>
              <w:rPr>
                <w:rFonts w:ascii="Calibri" w:hAnsi="Calibri" w:cs="Calibri"/>
                <w:sz w:val="20"/>
                <w:lang w:val="fr-FR"/>
              </w:rPr>
              <w:t xml:space="preserve">Envoyer le document de Madame </w:t>
            </w:r>
            <w:proofErr w:type="spellStart"/>
            <w:r>
              <w:rPr>
                <w:rFonts w:ascii="Calibri" w:hAnsi="Calibri" w:cs="Calibri"/>
                <w:sz w:val="20"/>
                <w:lang w:val="fr-FR"/>
              </w:rPr>
              <w:t>Alarie</w:t>
            </w:r>
            <w:proofErr w:type="spellEnd"/>
            <w:r>
              <w:rPr>
                <w:rFonts w:ascii="Calibri" w:hAnsi="Calibri" w:cs="Calibri"/>
                <w:sz w:val="20"/>
                <w:lang w:val="fr-FR"/>
              </w:rPr>
              <w:t xml:space="preserve"> aux membres. </w:t>
            </w:r>
          </w:p>
        </w:tc>
      </w:tr>
    </w:tbl>
    <w:p w14:paraId="192CC1AE" w14:textId="720D78CE" w:rsidR="00001797" w:rsidRDefault="00001797" w:rsidP="0021024B">
      <w:pPr>
        <w:jc w:val="both"/>
      </w:pPr>
      <w:r>
        <w:br/>
      </w:r>
      <w:r>
        <w:br/>
      </w:r>
      <w:r>
        <w:br/>
      </w:r>
      <w:r>
        <w:br/>
      </w:r>
      <w:r>
        <w:br/>
      </w:r>
      <w:r>
        <w:br/>
      </w:r>
    </w:p>
    <w:p w14:paraId="09E05CF8" w14:textId="77777777" w:rsidR="00001797" w:rsidRDefault="00001797">
      <w:r>
        <w:br w:type="page"/>
      </w:r>
    </w:p>
    <w:p w14:paraId="757A5B4C" w14:textId="2B4F1B5F" w:rsidR="00027B65" w:rsidRDefault="00001797" w:rsidP="00001797">
      <w:pPr>
        <w:jc w:val="both"/>
      </w:pPr>
      <w:r>
        <w:lastRenderedPageBreak/>
        <w:t>Annexe 1 : Questions de Monsieur Paré</w:t>
      </w:r>
    </w:p>
    <w:p w14:paraId="079F1E40" w14:textId="7A45CB76" w:rsidR="00001797" w:rsidRDefault="00001797" w:rsidP="00001797">
      <w:pPr>
        <w:jc w:val="both"/>
        <w:rPr>
          <w:rFonts w:ascii="Calibri" w:hAnsi="Calibri" w:cs="Calibri"/>
          <w:b/>
          <w:bCs/>
          <w:i/>
          <w:iCs/>
          <w:color w:val="000000"/>
          <w:lang w:eastAsia="fr-CA"/>
        </w:rPr>
      </w:pPr>
    </w:p>
    <w:p w14:paraId="160F0AFE" w14:textId="77777777" w:rsidR="00001797" w:rsidRPr="00001797" w:rsidRDefault="00001797" w:rsidP="00001797">
      <w:pPr>
        <w:jc w:val="both"/>
        <w:rPr>
          <w:b/>
          <w:bCs/>
        </w:rPr>
      </w:pPr>
      <w:r w:rsidRPr="00001797">
        <w:rPr>
          <w:b/>
          <w:bCs/>
        </w:rPr>
        <w:t>QUESTION 1</w:t>
      </w:r>
    </w:p>
    <w:p w14:paraId="5A25793B" w14:textId="77777777" w:rsidR="00001797" w:rsidRPr="00001797" w:rsidRDefault="00001797" w:rsidP="00001797">
      <w:pPr>
        <w:jc w:val="both"/>
        <w:rPr>
          <w:b/>
          <w:bCs/>
          <w:i/>
          <w:iCs/>
        </w:rPr>
      </w:pPr>
      <w:r w:rsidRPr="00001797">
        <w:rPr>
          <w:b/>
          <w:bCs/>
          <w:i/>
          <w:iCs/>
        </w:rPr>
        <w:t>Préambule</w:t>
      </w:r>
    </w:p>
    <w:p w14:paraId="18275C64" w14:textId="26C068CC" w:rsidR="00001797" w:rsidRDefault="00001797" w:rsidP="00001797">
      <w:pPr>
        <w:jc w:val="both"/>
      </w:pPr>
      <w:r>
        <w:t xml:space="preserve">Régulièrement le CQ de </w:t>
      </w:r>
      <w:proofErr w:type="spellStart"/>
      <w:r>
        <w:t>Maizerets</w:t>
      </w:r>
      <w:proofErr w:type="spellEnd"/>
      <w:r>
        <w:t xml:space="preserve"> questionne ou dénonce des lacunes ou des défauts dans le fonctionnement de l'incinérateur et ses conséquences pour notre milieu et nos résidents. Durant ces 10 ou 15 dernières années ou j'ai siégé au CQ, plusieurs fois nous avons sonné l'alarme sur des dépassements hors normes?</w:t>
      </w:r>
    </w:p>
    <w:p w14:paraId="079B5E98" w14:textId="16E8E628" w:rsidR="00001797" w:rsidRDefault="00001797" w:rsidP="00001797">
      <w:pPr>
        <w:jc w:val="both"/>
      </w:pPr>
      <w:r>
        <w:t xml:space="preserve">Le 21 novembre 2019 vous avez présenté aux élus les conclusions d'une étude (2) produite par la Chaire en éco-conseil ou vous affirmiez que « La pollution atmosphérique affectant la santé humaine qui est rejetée par l'incinérateur sera réduite d'environ 30% avec le scénario de projet (hôpital et </w:t>
      </w:r>
      <w:proofErr w:type="spellStart"/>
      <w:r>
        <w:t>biométhanisation</w:t>
      </w:r>
      <w:proofErr w:type="spellEnd"/>
      <w:r>
        <w:t>) dû essentiellement à la soustraction des résidus organiques de l'incinérateur. -30% de déchets incinérés équivaut à 30% moins d'heures d'opération des fours donc moins de pollution atmosphérique ».</w:t>
      </w:r>
    </w:p>
    <w:p w14:paraId="528D3A09" w14:textId="4F4E60B6" w:rsidR="00001797" w:rsidRDefault="00001797" w:rsidP="00001797">
      <w:pPr>
        <w:jc w:val="both"/>
      </w:pPr>
      <w:r>
        <w:t xml:space="preserve">Le CQ de </w:t>
      </w:r>
      <w:proofErr w:type="spellStart"/>
      <w:r>
        <w:t>Maizerets</w:t>
      </w:r>
      <w:proofErr w:type="spellEnd"/>
      <w:r>
        <w:t xml:space="preserve"> partage votre conclusion à l’effet qu’une réduction du volume de l’incinération amène une réduction de la pollution et des problématiques qui y sont associées.</w:t>
      </w:r>
    </w:p>
    <w:p w14:paraId="64973F51" w14:textId="2FDEFF22" w:rsidR="00001797" w:rsidRDefault="00001797" w:rsidP="00001797">
      <w:pPr>
        <w:jc w:val="both"/>
      </w:pPr>
      <w:r>
        <w:t xml:space="preserve">À cette présentation en plénier on informait les élus d'un gisement exploitable de 86 000 </w:t>
      </w:r>
      <w:proofErr w:type="spellStart"/>
      <w:r>
        <w:t>tm</w:t>
      </w:r>
      <w:proofErr w:type="spellEnd"/>
      <w:r>
        <w:t xml:space="preserve"> pour les résidus alimentaires (RA).</w:t>
      </w:r>
    </w:p>
    <w:p w14:paraId="756ED9AA" w14:textId="21E630BF" w:rsidR="00001797" w:rsidRDefault="00001797" w:rsidP="00001797">
      <w:pPr>
        <w:jc w:val="both"/>
      </w:pPr>
      <w:r>
        <w:t xml:space="preserve">Lors de la dernière rencontre du comité de vigilance nous apprenions qu'il faut extraire de ce volume 10% de la matière (perte lors du transport). Ce qui ramène selon les meilleurs scénarios établis par la Ville le niveau de tonnage exploitable à 77 400 </w:t>
      </w:r>
      <w:proofErr w:type="spellStart"/>
      <w:r>
        <w:t>tm</w:t>
      </w:r>
      <w:proofErr w:type="spellEnd"/>
      <w:r>
        <w:t>.</w:t>
      </w:r>
    </w:p>
    <w:p w14:paraId="38A15481" w14:textId="77777777" w:rsidR="00001797" w:rsidRDefault="00001797" w:rsidP="00001797">
      <w:pPr>
        <w:jc w:val="both"/>
      </w:pPr>
      <w:r>
        <w:t xml:space="preserve">Votre étude (2) page 8 signale 79 305 </w:t>
      </w:r>
      <w:proofErr w:type="spellStart"/>
      <w:r>
        <w:t>tm</w:t>
      </w:r>
      <w:proofErr w:type="spellEnd"/>
      <w:r>
        <w:t xml:space="preserve"> + 278 </w:t>
      </w:r>
      <w:proofErr w:type="spellStart"/>
      <w:r>
        <w:t>tm</w:t>
      </w:r>
      <w:proofErr w:type="spellEnd"/>
      <w:r>
        <w:t>.</w:t>
      </w:r>
    </w:p>
    <w:p w14:paraId="2033BB8C" w14:textId="77777777" w:rsidR="00001797" w:rsidRDefault="00001797" w:rsidP="00001797">
      <w:pPr>
        <w:jc w:val="both"/>
      </w:pPr>
      <w:r>
        <w:t xml:space="preserve">Durant cette même rencontre, un autre élément d'information </w:t>
      </w:r>
      <w:proofErr w:type="spellStart"/>
      <w:r>
        <w:t>à</w:t>
      </w:r>
      <w:proofErr w:type="spellEnd"/>
      <w:r>
        <w:t xml:space="preserve"> été transmis par la</w:t>
      </w:r>
    </w:p>
    <w:p w14:paraId="1A55511F" w14:textId="2ECE8EEC" w:rsidR="00001797" w:rsidRDefault="00001797" w:rsidP="00001797">
      <w:pPr>
        <w:jc w:val="both"/>
      </w:pPr>
      <w:r>
        <w:t xml:space="preserve">Ville; le potentiel total du gisement en RA estimé par la Ville est de 123 000 </w:t>
      </w:r>
      <w:proofErr w:type="spellStart"/>
      <w:r>
        <w:t>tm</w:t>
      </w:r>
      <w:proofErr w:type="spellEnd"/>
      <w:r>
        <w:t xml:space="preserve">. La Ville ayant limité ses objectifs d'extraction à 70 % de ce potentiel total ce qui explique la prétention à un gisement de 86 000 </w:t>
      </w:r>
      <w:proofErr w:type="spellStart"/>
      <w:r>
        <w:t>tm</w:t>
      </w:r>
      <w:proofErr w:type="spellEnd"/>
      <w:r>
        <w:t>.</w:t>
      </w:r>
    </w:p>
    <w:p w14:paraId="5615C523" w14:textId="77777777" w:rsidR="00001797" w:rsidRDefault="00001797" w:rsidP="00001797">
      <w:pPr>
        <w:jc w:val="both"/>
      </w:pPr>
      <w:r>
        <w:t>Nous pouvons conclure à partir des toutes récentes données transmises par la Ville que</w:t>
      </w:r>
    </w:p>
    <w:p w14:paraId="46B90825" w14:textId="0F979431" w:rsidR="00001797" w:rsidRDefault="00001797" w:rsidP="00001797">
      <w:pPr>
        <w:jc w:val="both"/>
      </w:pPr>
      <w:r>
        <w:t>40 % des RA vont continuer à être incinérés. Ce 40 % des RA vont continuer d'impacter le fonctionnement de l'incinérateur. Il y a là un surcoût de fonctionnement minimal de</w:t>
      </w:r>
    </w:p>
    <w:p w14:paraId="4327E678" w14:textId="6CA59F40" w:rsidR="00001797" w:rsidRDefault="00001797" w:rsidP="00001797">
      <w:pPr>
        <w:jc w:val="both"/>
      </w:pPr>
      <w:r>
        <w:t xml:space="preserve">2 M$ pour l'incinérateur, cette matière affecte selon les prétentions de la Ville le fonctionnement de l'incinérateur et génère la destruction de ressources qui pourraient être méthanisées et ainsi accroître potentiellement le rendement pour le </w:t>
      </w:r>
      <w:proofErr w:type="spellStart"/>
      <w:r>
        <w:t>méthaniseur</w:t>
      </w:r>
      <w:proofErr w:type="spellEnd"/>
      <w:r>
        <w:t xml:space="preserve"> de RA de plus de 30 %.</w:t>
      </w:r>
    </w:p>
    <w:p w14:paraId="28DB54C2" w14:textId="77777777" w:rsidR="00001797" w:rsidRDefault="00001797" w:rsidP="00001797">
      <w:pPr>
        <w:jc w:val="both"/>
      </w:pPr>
    </w:p>
    <w:p w14:paraId="6CC15186" w14:textId="77777777" w:rsidR="00001797" w:rsidRPr="00001797" w:rsidRDefault="00001797" w:rsidP="00001797">
      <w:pPr>
        <w:jc w:val="both"/>
        <w:rPr>
          <w:b/>
          <w:bCs/>
        </w:rPr>
      </w:pPr>
      <w:r w:rsidRPr="00001797">
        <w:rPr>
          <w:b/>
          <w:bCs/>
        </w:rPr>
        <w:t>Questions</w:t>
      </w:r>
    </w:p>
    <w:p w14:paraId="629B64B4" w14:textId="725B3A58" w:rsidR="00001797" w:rsidRDefault="00001797" w:rsidP="00001797">
      <w:pPr>
        <w:pStyle w:val="Paragraphedeliste"/>
        <w:numPr>
          <w:ilvl w:val="1"/>
          <w:numId w:val="37"/>
        </w:numPr>
        <w:jc w:val="both"/>
      </w:pPr>
      <w:r>
        <w:t xml:space="preserve">Les données réelles de tonnage potentiel vous </w:t>
      </w:r>
      <w:proofErr w:type="spellStart"/>
      <w:r>
        <w:t>ont-elles</w:t>
      </w:r>
      <w:proofErr w:type="spellEnd"/>
      <w:r>
        <w:t xml:space="preserve"> été transmises par la Ville?</w:t>
      </w:r>
    </w:p>
    <w:p w14:paraId="5F7DA621" w14:textId="5207D829" w:rsidR="00001797" w:rsidRDefault="00001797" w:rsidP="00001797">
      <w:pPr>
        <w:pStyle w:val="Paragraphedeliste"/>
        <w:numPr>
          <w:ilvl w:val="1"/>
          <w:numId w:val="37"/>
        </w:numPr>
        <w:jc w:val="both"/>
      </w:pPr>
      <w:r w:rsidRPr="00001797">
        <w:t>Ce type d'information aurait-elle pu influer sur les conclusions de votre analyse?</w:t>
      </w:r>
    </w:p>
    <w:p w14:paraId="11FC8E6A" w14:textId="7D3D53E1" w:rsidR="00001797" w:rsidRDefault="00001797" w:rsidP="00001797">
      <w:pPr>
        <w:jc w:val="both"/>
      </w:pPr>
    </w:p>
    <w:p w14:paraId="12EA22D8" w14:textId="77777777" w:rsidR="00001797" w:rsidRPr="00001797" w:rsidRDefault="00001797" w:rsidP="00001797">
      <w:pPr>
        <w:jc w:val="both"/>
        <w:rPr>
          <w:b/>
          <w:bCs/>
        </w:rPr>
      </w:pPr>
      <w:r w:rsidRPr="00001797">
        <w:rPr>
          <w:b/>
          <w:bCs/>
        </w:rPr>
        <w:t>QUESTION 2</w:t>
      </w:r>
    </w:p>
    <w:p w14:paraId="3B4765A7" w14:textId="77777777" w:rsidR="00001797" w:rsidRPr="00001797" w:rsidRDefault="00001797" w:rsidP="00001797">
      <w:pPr>
        <w:jc w:val="both"/>
        <w:rPr>
          <w:b/>
          <w:bCs/>
          <w:i/>
          <w:iCs/>
        </w:rPr>
      </w:pPr>
      <w:r w:rsidRPr="00001797">
        <w:rPr>
          <w:b/>
          <w:bCs/>
          <w:i/>
          <w:iCs/>
        </w:rPr>
        <w:t>Préambule</w:t>
      </w:r>
    </w:p>
    <w:p w14:paraId="40AEA7E7" w14:textId="6A9334D9" w:rsidR="00001797" w:rsidRDefault="00001797" w:rsidP="00001797">
      <w:pPr>
        <w:jc w:val="both"/>
      </w:pPr>
      <w:r>
        <w:t xml:space="preserve">Tout au long de votre étude de 2011 (1) portant sur les </w:t>
      </w:r>
      <w:proofErr w:type="spellStart"/>
      <w:r>
        <w:t>biosolides</w:t>
      </w:r>
      <w:proofErr w:type="spellEnd"/>
      <w:r>
        <w:t xml:space="preserve"> municipaux de Ville de Saguenay, vous privilégiez le compostage et l’épandage dans les champs comme étant les meilleures solutions pour atteindre les objectifs de la loi québécoise sur l’environnement (LQE) concernant le bannissement de la matière organique des lieux d’élimination d’ici 2020; ce qui rend votre étude encore pertinente aujourd’hui.</w:t>
      </w:r>
    </w:p>
    <w:p w14:paraId="076C25E8" w14:textId="77777777" w:rsidR="00001797" w:rsidRDefault="00001797" w:rsidP="00001797">
      <w:pPr>
        <w:jc w:val="both"/>
      </w:pPr>
      <w:r>
        <w:t>Question principale</w:t>
      </w:r>
    </w:p>
    <w:p w14:paraId="5AF6F8B7" w14:textId="77777777" w:rsidR="00001797" w:rsidRDefault="00001797" w:rsidP="00001797">
      <w:pPr>
        <w:jc w:val="both"/>
      </w:pPr>
      <w:r>
        <w:lastRenderedPageBreak/>
        <w:t xml:space="preserve">Vous indiquiez dans votre présentation </w:t>
      </w:r>
      <w:proofErr w:type="gramStart"/>
      <w:r>
        <w:t>au plénier</w:t>
      </w:r>
      <w:proofErr w:type="gramEnd"/>
      <w:r>
        <w:t xml:space="preserve"> du 21 novembre 2019, que selon le</w:t>
      </w:r>
    </w:p>
    <w:p w14:paraId="34C7D0B5" w14:textId="2978062F" w:rsidR="00001797" w:rsidRDefault="00001797" w:rsidP="00001797">
      <w:pPr>
        <w:jc w:val="both"/>
      </w:pPr>
      <w:r>
        <w:t xml:space="preserve">PQGMR au critère 4, il faut « Choisir le système de collecte le plus « </w:t>
      </w:r>
      <w:proofErr w:type="gramStart"/>
      <w:r>
        <w:t>performant»</w:t>
      </w:r>
      <w:proofErr w:type="gramEnd"/>
      <w:r>
        <w:t>. Dans ces conditions, que pensez-vous du fait que la ville de Québec se prive de 40% de son gisement de résidus alimentaires (RA) en continuant à les envoyer à l’incinération ? À la lumière de vos études sur le sujet et de votre expérience, n’y aurait-il pas moyen de faire mieux, particulièrement sur le plan de la pollution créée par les quantités incinérées ?</w:t>
      </w:r>
    </w:p>
    <w:p w14:paraId="7C9204AC" w14:textId="08CA4541" w:rsidR="00001797" w:rsidRDefault="00001797" w:rsidP="00001797">
      <w:pPr>
        <w:jc w:val="both"/>
      </w:pPr>
    </w:p>
    <w:p w14:paraId="176BF862" w14:textId="77777777" w:rsidR="00001797" w:rsidRPr="00001797" w:rsidRDefault="00001797" w:rsidP="00001797">
      <w:pPr>
        <w:jc w:val="both"/>
        <w:rPr>
          <w:b/>
          <w:bCs/>
          <w:i/>
          <w:iCs/>
        </w:rPr>
      </w:pPr>
      <w:r w:rsidRPr="00001797">
        <w:rPr>
          <w:b/>
          <w:bCs/>
          <w:i/>
          <w:iCs/>
        </w:rPr>
        <w:t>Questions complémentaires :</w:t>
      </w:r>
    </w:p>
    <w:p w14:paraId="3A0799B2" w14:textId="582D7C15" w:rsidR="00001797" w:rsidRDefault="00001797" w:rsidP="00001797">
      <w:pPr>
        <w:jc w:val="both"/>
      </w:pPr>
      <w:r>
        <w:t xml:space="preserve">2.1 Vous avez attiré mon attention dans votre publication </w:t>
      </w:r>
      <w:proofErr w:type="spellStart"/>
      <w:r>
        <w:t>Biosolides</w:t>
      </w:r>
      <w:proofErr w:type="spellEnd"/>
      <w:r>
        <w:t xml:space="preserve"> municipaux lorsque vous signalez que « Puisque la matière organique au Québec ne pourra plus être éliminée à partir de </w:t>
      </w:r>
      <w:proofErr w:type="gramStart"/>
      <w:r>
        <w:t>2020»</w:t>
      </w:r>
      <w:proofErr w:type="gramEnd"/>
      <w:r>
        <w:t xml:space="preserve">. Selon les données à ma disposition la Ville prévoit continuer à détruire annuellement près de 50 000 </w:t>
      </w:r>
      <w:proofErr w:type="spellStart"/>
      <w:r>
        <w:t>tm</w:t>
      </w:r>
      <w:proofErr w:type="spellEnd"/>
      <w:r>
        <w:t xml:space="preserve"> de matière organique, la Ville va-t-elle ainsi pouvoir répondre aux exigences et attentes du ministère de L’Environnement et de la</w:t>
      </w:r>
    </w:p>
    <w:p w14:paraId="52CF9160" w14:textId="2AB06580" w:rsidR="00001797" w:rsidRDefault="00001797" w:rsidP="00001797">
      <w:pPr>
        <w:jc w:val="both"/>
      </w:pPr>
      <w:r>
        <w:t>Lutte contre les (MELCC)?</w:t>
      </w:r>
    </w:p>
    <w:p w14:paraId="4C32AC9A" w14:textId="4F146643" w:rsidR="00001797" w:rsidRDefault="00001797" w:rsidP="00001797">
      <w:pPr>
        <w:jc w:val="both"/>
      </w:pPr>
    </w:p>
    <w:p w14:paraId="5CA3FBC5" w14:textId="63FE0493" w:rsidR="00001797" w:rsidRDefault="00001797" w:rsidP="00001797">
      <w:pPr>
        <w:jc w:val="both"/>
      </w:pPr>
      <w:r>
        <w:t xml:space="preserve">2.3 Toujours dans la même étude vous soulignez que « La méthanisation des boues est une voie intéressante bien que </w:t>
      </w:r>
      <w:proofErr w:type="gramStart"/>
      <w:r>
        <w:t>coûteuse»</w:t>
      </w:r>
      <w:proofErr w:type="gramEnd"/>
      <w:r>
        <w:t xml:space="preserve"> (page 4 de votre article et page 11 de la revue). Vous indiquez dans votre étude qu'en période hivernale il y a nécessité de composter les </w:t>
      </w:r>
      <w:proofErr w:type="spellStart"/>
      <w:r>
        <w:t>biosolides</w:t>
      </w:r>
      <w:proofErr w:type="spellEnd"/>
      <w:r>
        <w:t xml:space="preserve">. </w:t>
      </w:r>
      <w:proofErr w:type="gramStart"/>
      <w:r>
        <w:t>«La</w:t>
      </w:r>
      <w:proofErr w:type="gramEnd"/>
      <w:r>
        <w:t xml:space="preserve"> valorisation par épandage agricole direct à 100 % se révèle la meilleure solution,»… </w:t>
      </w:r>
      <w:proofErr w:type="gramStart"/>
      <w:r>
        <w:t>«En</w:t>
      </w:r>
      <w:proofErr w:type="gramEnd"/>
      <w:r>
        <w:t xml:space="preserve"> fait, aucun autre des scénarios étudiés n’est aussi avantageux, sauf celui de la valorisation d’une plus grande proportion des </w:t>
      </w:r>
      <w:proofErr w:type="spellStart"/>
      <w:r>
        <w:t>biosolides</w:t>
      </w:r>
      <w:proofErr w:type="spellEnd"/>
      <w:r>
        <w:t xml:space="preserve"> à des fins agricoles. En effet, l’impact positif de ce scénario serait doublé par rapport au scénario actuel, mais présente peu d’intérêt considérant les difficultés imposées par l’entreposage hivernal</w:t>
      </w:r>
      <w:proofErr w:type="gramStart"/>
      <w:r>
        <w:t>.»</w:t>
      </w:r>
      <w:proofErr w:type="gramEnd"/>
      <w:r>
        <w:t xml:space="preserve"> En est-il de même pour l’entreposage des </w:t>
      </w:r>
      <w:proofErr w:type="spellStart"/>
      <w:r>
        <w:t>digestats</w:t>
      </w:r>
      <w:proofErr w:type="spellEnd"/>
      <w:r>
        <w:t>?</w:t>
      </w:r>
    </w:p>
    <w:p w14:paraId="2302582A" w14:textId="799F53AD" w:rsidR="00001797" w:rsidRDefault="00001797" w:rsidP="00001797">
      <w:pPr>
        <w:jc w:val="both"/>
      </w:pPr>
    </w:p>
    <w:p w14:paraId="2DBF809D" w14:textId="77777777" w:rsidR="00001797" w:rsidRPr="00001797" w:rsidRDefault="00001797" w:rsidP="00001797">
      <w:pPr>
        <w:jc w:val="both"/>
        <w:rPr>
          <w:b/>
          <w:bCs/>
        </w:rPr>
      </w:pPr>
      <w:r w:rsidRPr="00001797">
        <w:rPr>
          <w:b/>
          <w:bCs/>
        </w:rPr>
        <w:t>QUESTION 3</w:t>
      </w:r>
    </w:p>
    <w:p w14:paraId="26B5C886" w14:textId="77777777" w:rsidR="00001797" w:rsidRPr="00001797" w:rsidRDefault="00001797" w:rsidP="00001797">
      <w:pPr>
        <w:jc w:val="both"/>
        <w:rPr>
          <w:b/>
          <w:bCs/>
          <w:i/>
          <w:iCs/>
        </w:rPr>
      </w:pPr>
      <w:r w:rsidRPr="00001797">
        <w:rPr>
          <w:b/>
          <w:bCs/>
          <w:i/>
          <w:iCs/>
        </w:rPr>
        <w:t>Contribution potentielle à l’atteinte des Objectifs du Développement Durable</w:t>
      </w:r>
    </w:p>
    <w:p w14:paraId="26DA8D14" w14:textId="77777777" w:rsidR="00001797" w:rsidRPr="00001797" w:rsidRDefault="00001797" w:rsidP="00001797">
      <w:pPr>
        <w:jc w:val="both"/>
        <w:rPr>
          <w:b/>
          <w:bCs/>
          <w:i/>
          <w:iCs/>
        </w:rPr>
      </w:pPr>
      <w:r w:rsidRPr="00001797">
        <w:rPr>
          <w:b/>
          <w:bCs/>
          <w:i/>
          <w:iCs/>
        </w:rPr>
        <w:t>Préambule</w:t>
      </w:r>
    </w:p>
    <w:p w14:paraId="0A199AA7" w14:textId="6FDD779C" w:rsidR="00001797" w:rsidRDefault="00001797" w:rsidP="00001797">
      <w:pPr>
        <w:jc w:val="both"/>
      </w:pPr>
      <w:r>
        <w:t>Monsieur Villeneuve, à la page 34 de votre rapport, vous vous êtes intéressé à l‘impact qualitatif des différents scénarios de gestion des matières résiduelles sur l’atteinte des 17 objectifs du développement durable.</w:t>
      </w:r>
    </w:p>
    <w:p w14:paraId="705A0CC8" w14:textId="2C7E6A35" w:rsidR="00001797" w:rsidRDefault="00001797" w:rsidP="00001797">
      <w:pPr>
        <w:jc w:val="both"/>
      </w:pPr>
      <w:r>
        <w:t>Selon votre rapport, le scénario d’un incinérateur amélioré permettrait de « répondre positivement à 5 des 6 cibles des objectifs suivants : les ODD 3 (santé), 7 (énergie), 11 (Villes durables), 12 (Production et consommation durables) et 13 (Changements climatiques).</w:t>
      </w:r>
    </w:p>
    <w:p w14:paraId="08BD48C0" w14:textId="609CAAE4" w:rsidR="00001797" w:rsidRDefault="00001797" w:rsidP="00001797">
      <w:pPr>
        <w:jc w:val="both"/>
      </w:pPr>
    </w:p>
    <w:p w14:paraId="2FFDAFDF" w14:textId="6534255B" w:rsidR="00001797" w:rsidRDefault="00001797" w:rsidP="00001797">
      <w:pPr>
        <w:jc w:val="both"/>
      </w:pPr>
      <w:r>
        <w:t>Parmi l’une des cibles non atteintes en lien avec l’objectif 12 (Production et consommation durable), vous constatez que l’incinérateur amélioré ne permettra pas d’atteindre l’objectif suivant : D’ici à 2030, réduire considérablement la production de déchets par la prévention, la réduction, le recyclage et la réutilisation</w:t>
      </w:r>
    </w:p>
    <w:p w14:paraId="78551FC6" w14:textId="1860B7D0" w:rsidR="00001797" w:rsidRDefault="00001797" w:rsidP="00001797">
      <w:pPr>
        <w:jc w:val="both"/>
      </w:pPr>
      <w:r>
        <w:t>Par ailleurs, j’ai constaté, en consultant le contenu des 17 ODD, que l’ODD 10 (Réduire les inégalités entre les pays et en leur sein) et l’une de ces cibles (Assurer l’égalité des chances et réduire l’inégalité de revenus, notamment en éliminant les lois, politiques et pratiques discriminatoires et en promouvant des mesures adéquates en la matière) n’avait pas été prise en considération.</w:t>
      </w:r>
    </w:p>
    <w:p w14:paraId="3FBFE95C" w14:textId="64E6938A" w:rsidR="00001797" w:rsidRDefault="00001797" w:rsidP="00001797">
      <w:pPr>
        <w:jc w:val="both"/>
      </w:pPr>
      <w:r>
        <w:t xml:space="preserve">Pourtant, il est maintenant reconnu, sur la base de différentes études, que les populations des quartiers centraux (Basse-Ville et Limoilou-Vanier) sont confrontées à un cumul de risques économiques et sociaux qui ont une influence sur leur santé. On parle donc ici </w:t>
      </w:r>
      <w:r>
        <w:lastRenderedPageBreak/>
        <w:t>d’inégalités sociales de santé (ISS) comme étant constituées d</w:t>
      </w:r>
      <w:proofErr w:type="gramStart"/>
      <w:r>
        <w:t>’«</w:t>
      </w:r>
      <w:proofErr w:type="gramEnd"/>
      <w:r>
        <w:t xml:space="preserve"> écarts de santé ou de déterminants de la santé entre les groupes sociaux définis par le territoire, le groupe socioéconomique, le groupe ethnique, le genre, la structure du ménage, un indice écologique, etc. » (Direction de santé publique, 2018a, p. 6)</w:t>
      </w:r>
    </w:p>
    <w:p w14:paraId="3612C650" w14:textId="6A60186D" w:rsidR="00001797" w:rsidRDefault="00001797" w:rsidP="00001797">
      <w:pPr>
        <w:jc w:val="both"/>
      </w:pPr>
      <w:r>
        <w:t>Dans le cas des quartiers centraux de Québec, aux inégalités sociales et économiques s’ajoutent les impacts de vivre dans un environnement dans lequel se retrouvent un nombre important de risques environnementaux : présence de plusieurs grands axes routiers, d’axes de transport ferroviaire, de secteurs industriels et portuaires et de terrains contaminés (Direction de santé publique, 2018b). La Direction de santé publique reconnait ainsi que ces conditions (cumul d’inégalités sociales et présence de risques environnementaux) peuvent générer du bruit, des odeurs, des poussières et des contaminants susceptibles d’affecter la santé des populations : «</w:t>
      </w:r>
    </w:p>
    <w:p w14:paraId="43F74D59" w14:textId="63E499F7" w:rsidR="00001797" w:rsidRDefault="00001797" w:rsidP="00001797">
      <w:pPr>
        <w:jc w:val="both"/>
      </w:pPr>
      <w:r>
        <w:t xml:space="preserve">[…] les inégalités sociales combinées à une qualité environnementale moins favorable peuvent avoir un impact sur la santé » (Direction de santé publique, 2018a, p. 6). Dans le cadre du processus d’évaluation environnemental du projet Beauport 2020, rapport produit par Englobe en septembre 2016, il a été constaté que les concentrations moyennes annuelles pour les particules PM2,5 pour notre quartier «varient entre 9,56 </w:t>
      </w:r>
      <w:proofErr w:type="spellStart"/>
      <w:r>
        <w:t>μg</w:t>
      </w:r>
      <w:proofErr w:type="spellEnd"/>
      <w:r>
        <w:t xml:space="preserve"> /m3 et10,42 </w:t>
      </w:r>
      <w:proofErr w:type="spellStart"/>
      <w:r>
        <w:t>μg</w:t>
      </w:r>
      <w:proofErr w:type="spellEnd"/>
      <w:r>
        <w:t xml:space="preserve"> /m3 avec une moyenne triennale annuelles très légèrement supérieure à la ‘’norme’’ (sic) de 10 </w:t>
      </w:r>
      <w:proofErr w:type="spellStart"/>
      <w:r>
        <w:t>μg</w:t>
      </w:r>
      <w:proofErr w:type="spellEnd"/>
      <w:r>
        <w:t xml:space="preserve"> /m3 du CCME» (1) nécessitant, selon le Cadre de gestion des zones atmosphériques (CGZA), de « Prendre des mesures de gestion avancées pour assurer la conformité de la zone atmosphérique aux</w:t>
      </w:r>
    </w:p>
    <w:p w14:paraId="7554CF0E" w14:textId="7859C151" w:rsidR="00001797" w:rsidRDefault="00001797" w:rsidP="00001797">
      <w:pPr>
        <w:jc w:val="both"/>
      </w:pPr>
      <w:r>
        <w:t xml:space="preserve">NCQAA » (CCME, 2012). Je souligne que pour 2020 ces seuils ont été ramenés à 8.8 </w:t>
      </w:r>
      <w:proofErr w:type="spellStart"/>
      <w:r>
        <w:t>μg</w:t>
      </w:r>
      <w:proofErr w:type="spellEnd"/>
      <w:r>
        <w:t xml:space="preserve"> /m3. Donc, les populations plus défavorisées sont souvent doublement désavantagées lorsqu’il est question de la qualité de l’environnement. Elles sont, en amont, plus exposées à des risques environnementaux (exposition différentielle au risque) et elles sont, en aval, plus affectées par des environnements de moindre qualité (susceptibilité différentielle au risque) (</w:t>
      </w:r>
      <w:proofErr w:type="spellStart"/>
      <w:r>
        <w:t>Deguen</w:t>
      </w:r>
      <w:proofErr w:type="spellEnd"/>
      <w:r>
        <w:t xml:space="preserve">, </w:t>
      </w:r>
      <w:proofErr w:type="spellStart"/>
      <w:r>
        <w:t>KihalTalantikite</w:t>
      </w:r>
      <w:proofErr w:type="spellEnd"/>
      <w:r>
        <w:t>, &amp;</w:t>
      </w:r>
      <w:proofErr w:type="spellStart"/>
      <w:r>
        <w:t>Zmirou</w:t>
      </w:r>
      <w:proofErr w:type="spellEnd"/>
      <w:r>
        <w:t xml:space="preserve">-Navier, 2019; </w:t>
      </w:r>
      <w:proofErr w:type="spellStart"/>
      <w:r>
        <w:t>Larrère</w:t>
      </w:r>
      <w:proofErr w:type="spellEnd"/>
      <w:r>
        <w:t>, 2017). De plus, certains choix qui peuvent sembler avoir un impact positif global sur le plan environnemental peuvent avoir un effet négatif pour les populations les plus défavorisées et ainsi, accroitre les inégalités.</w:t>
      </w:r>
    </w:p>
    <w:p w14:paraId="265A43A1" w14:textId="6FE12D0F" w:rsidR="00001797" w:rsidRDefault="00001797" w:rsidP="00001797">
      <w:pPr>
        <w:jc w:val="both"/>
      </w:pPr>
    </w:p>
    <w:p w14:paraId="67C81261" w14:textId="77777777" w:rsidR="00001797" w:rsidRPr="00001797" w:rsidRDefault="00001797" w:rsidP="00001797">
      <w:pPr>
        <w:jc w:val="both"/>
        <w:rPr>
          <w:b/>
          <w:bCs/>
        </w:rPr>
      </w:pPr>
      <w:r w:rsidRPr="00001797">
        <w:rPr>
          <w:b/>
          <w:bCs/>
        </w:rPr>
        <w:t>Questions</w:t>
      </w:r>
    </w:p>
    <w:p w14:paraId="5C9BF03C" w14:textId="74467301" w:rsidR="00001797" w:rsidRDefault="00001797" w:rsidP="00001797">
      <w:pPr>
        <w:jc w:val="both"/>
      </w:pPr>
      <w:r>
        <w:t xml:space="preserve">À la lumière de l’ODD 10 et à la lumière les inégalités sociales combinées à une qualité environnementale moins favorable ayant déjà un impact sur la santé des </w:t>
      </w:r>
      <w:proofErr w:type="spellStart"/>
      <w:proofErr w:type="gramStart"/>
      <w:r>
        <w:t>citoyen.ne.s</w:t>
      </w:r>
      <w:proofErr w:type="spellEnd"/>
      <w:proofErr w:type="gramEnd"/>
      <w:r>
        <w:t xml:space="preserve"> vivant dans la Basse-Ville et Limoilou-Vanier, pourquoi, dans votre étude, ne pas avoir pris en considération ces éléments?</w:t>
      </w:r>
    </w:p>
    <w:p w14:paraId="16BD6878" w14:textId="7D3AABA0" w:rsidR="00001797" w:rsidRDefault="00001797" w:rsidP="00001797">
      <w:pPr>
        <w:jc w:val="both"/>
      </w:pPr>
      <w:r>
        <w:t>Peut-on établir un lien qui explique l’une des limites de votre étude, indiqué à la page 38 de votre rapport :</w:t>
      </w:r>
    </w:p>
    <w:p w14:paraId="2C8A93C8" w14:textId="1725E74E" w:rsidR="00001797" w:rsidRDefault="00001797" w:rsidP="00001797">
      <w:pPr>
        <w:jc w:val="both"/>
      </w:pPr>
      <w:r>
        <w:t>Les résultats sur les impacts sur la santé humaine dans La Cité-Limoilou ne sont pas prédictifs des dommages réels qui peuvent se produire sur la santé humaine et sur la qualité de l’air. Les impacts évalués ne sont pas associés au milieu récepteur.</w:t>
      </w:r>
    </w:p>
    <w:p w14:paraId="24276BE3" w14:textId="1762A10F" w:rsidR="00001797" w:rsidRDefault="00001797" w:rsidP="00001797">
      <w:pPr>
        <w:jc w:val="both"/>
      </w:pPr>
    </w:p>
    <w:p w14:paraId="5B5DE477" w14:textId="75DF5E35" w:rsidR="00001797" w:rsidRPr="00001797" w:rsidRDefault="00001797" w:rsidP="00001797">
      <w:pPr>
        <w:jc w:val="both"/>
        <w:rPr>
          <w:b/>
          <w:bCs/>
          <w:i/>
          <w:iCs/>
        </w:rPr>
      </w:pPr>
      <w:r w:rsidRPr="00001797">
        <w:rPr>
          <w:b/>
          <w:bCs/>
          <w:i/>
          <w:iCs/>
        </w:rPr>
        <w:t>Questions complémentaire</w:t>
      </w:r>
      <w:r>
        <w:rPr>
          <w:b/>
          <w:bCs/>
          <w:i/>
          <w:iCs/>
        </w:rPr>
        <w:t>s</w:t>
      </w:r>
    </w:p>
    <w:p w14:paraId="3DC97BC4" w14:textId="4CC4C721" w:rsidR="00001797" w:rsidRDefault="00001797" w:rsidP="00001797">
      <w:pPr>
        <w:jc w:val="both"/>
      </w:pPr>
      <w:r>
        <w:t xml:space="preserve">3.1 Le trafic lourd est une des sources d’émissions de particules 2.5 </w:t>
      </w:r>
      <w:proofErr w:type="spellStart"/>
      <w:r>
        <w:t>μg</w:t>
      </w:r>
      <w:proofErr w:type="spellEnd"/>
      <w:r>
        <w:t xml:space="preserve">. Notre CQ est particulièrement préoccupé par ce type de pollution et nous voulons éviter un accroissement du camionnage. L’incinérateur de Québec pour son fonctionnement est desservi selon les données disponibles par environ 50 000 camions/année. Actuellement, à ma connaissance on ne comptabilise pas cette source de pollution comme découlant du </w:t>
      </w:r>
      <w:r>
        <w:lastRenderedPageBreak/>
        <w:t xml:space="preserve">fonctionnement de l’incinérateur. Dans son nouveau projet, la Ville prévoit afin d’améliorer le fonctionnement de l’incinérateur extraire avant incinération en plus d’une partie des RA, du métal, des matériaux. </w:t>
      </w:r>
    </w:p>
    <w:p w14:paraId="22F66475" w14:textId="6E40075D" w:rsidR="00001797" w:rsidRDefault="00001797" w:rsidP="00001797">
      <w:pPr>
        <w:jc w:val="both"/>
      </w:pPr>
      <w:r>
        <w:t>3.2 Afin d’avoir une vision plus holistique de la réalité des impacts de l’incinérateur et ainsi nous permettre de pouvoir mieux intervenir, devrait-on comptabiliser cette source d’émission (camionnage) comme propre au fonctionnement de l’incinérateur?</w:t>
      </w:r>
    </w:p>
    <w:p w14:paraId="296765B6" w14:textId="7EB5B262" w:rsidR="00001797" w:rsidRPr="00001797" w:rsidRDefault="00001797" w:rsidP="00001797">
      <w:pPr>
        <w:jc w:val="both"/>
        <w:rPr>
          <w:b/>
          <w:bCs/>
        </w:rPr>
      </w:pPr>
    </w:p>
    <w:p w14:paraId="24BFF920" w14:textId="77777777" w:rsidR="00001797" w:rsidRPr="00001797" w:rsidRDefault="00001797" w:rsidP="00001797">
      <w:pPr>
        <w:jc w:val="both"/>
        <w:rPr>
          <w:b/>
          <w:bCs/>
        </w:rPr>
      </w:pPr>
      <w:r w:rsidRPr="00001797">
        <w:rPr>
          <w:b/>
          <w:bCs/>
        </w:rPr>
        <w:t>QUESTION 4</w:t>
      </w:r>
    </w:p>
    <w:p w14:paraId="73C50E8C" w14:textId="77777777" w:rsidR="00001797" w:rsidRPr="00001797" w:rsidRDefault="00001797" w:rsidP="00001797">
      <w:pPr>
        <w:jc w:val="both"/>
        <w:rPr>
          <w:b/>
          <w:bCs/>
          <w:i/>
          <w:iCs/>
        </w:rPr>
      </w:pPr>
      <w:r w:rsidRPr="00001797">
        <w:rPr>
          <w:b/>
          <w:bCs/>
          <w:i/>
          <w:iCs/>
        </w:rPr>
        <w:t xml:space="preserve">Proposition du Conseil de quartier </w:t>
      </w:r>
      <w:proofErr w:type="spellStart"/>
      <w:r w:rsidRPr="00001797">
        <w:rPr>
          <w:b/>
          <w:bCs/>
          <w:i/>
          <w:iCs/>
        </w:rPr>
        <w:t>Maizerets</w:t>
      </w:r>
      <w:proofErr w:type="spellEnd"/>
      <w:r w:rsidRPr="00001797">
        <w:rPr>
          <w:b/>
          <w:bCs/>
          <w:i/>
          <w:iCs/>
        </w:rPr>
        <w:t xml:space="preserve"> d’établir des centres de tri avant incinération</w:t>
      </w:r>
    </w:p>
    <w:p w14:paraId="69CC0D77" w14:textId="77777777" w:rsidR="00001797" w:rsidRPr="00001797" w:rsidRDefault="00001797" w:rsidP="00001797">
      <w:pPr>
        <w:jc w:val="both"/>
        <w:rPr>
          <w:b/>
          <w:bCs/>
          <w:i/>
          <w:iCs/>
        </w:rPr>
      </w:pPr>
      <w:r w:rsidRPr="00001797">
        <w:rPr>
          <w:b/>
          <w:bCs/>
          <w:i/>
          <w:iCs/>
        </w:rPr>
        <w:t>Préambule</w:t>
      </w:r>
    </w:p>
    <w:p w14:paraId="72A891A8" w14:textId="7B26C015" w:rsidR="00001797" w:rsidRDefault="00001797" w:rsidP="00001797">
      <w:pPr>
        <w:jc w:val="both"/>
      </w:pPr>
      <w:r>
        <w:t xml:space="preserve">Le CQ de </w:t>
      </w:r>
      <w:proofErr w:type="spellStart"/>
      <w:r>
        <w:t>Maizerets</w:t>
      </w:r>
      <w:proofErr w:type="spellEnd"/>
      <w:r>
        <w:t xml:space="preserve"> a pris comme position tout comme vous le déclarez dans votre rapport qu’une réduction du volume de l’incinération amène une réduction de la pollution et des problématiques qui y sont associées. Le CQ </w:t>
      </w:r>
      <w:proofErr w:type="spellStart"/>
      <w:r>
        <w:t>Maizerets</w:t>
      </w:r>
      <w:proofErr w:type="spellEnd"/>
      <w:r>
        <w:t xml:space="preserve"> a donc proposé à la Ville comme solution alternative à l’incinération et/ou à l’enfouissement la mise en place de centres de tri avant incinération. Selon les informations dont nous disposons une technologie européenne prétend à une capacité d’extraction de 90% des ressources actuellement incinérées. Selon le point de vue du</w:t>
      </w:r>
    </w:p>
    <w:p w14:paraId="47E8BDB0" w14:textId="77777777" w:rsidR="00001797" w:rsidRDefault="00001797" w:rsidP="00001797">
      <w:pPr>
        <w:jc w:val="both"/>
      </w:pPr>
      <w:r>
        <w:t>CQ, cette approche:</w:t>
      </w:r>
    </w:p>
    <w:p w14:paraId="4BA5D54D" w14:textId="58001C7E" w:rsidR="00001797" w:rsidRDefault="00001797" w:rsidP="00001797">
      <w:pPr>
        <w:jc w:val="both"/>
      </w:pPr>
      <w:r>
        <w:t>• empêcherait la destruction d’un volume significatif de ressources non renouvelables et irremplaçables ayant une valeur écologique et économique et ces ressources seraient revalorisées;</w:t>
      </w:r>
    </w:p>
    <w:p w14:paraId="76F7A311" w14:textId="4346F444" w:rsidR="00001797" w:rsidRDefault="00001797" w:rsidP="00001797">
      <w:pPr>
        <w:jc w:val="both"/>
      </w:pPr>
      <w:r>
        <w:t>• empêcherait l’incinération de produits reconnus dangereux et à risque pour la santé humaine, produits qui malgré leur volume plus réduit (à évaluer) affectent de façon significatives les rendements de l’incinérateur et notre milieu;</w:t>
      </w:r>
    </w:p>
    <w:p w14:paraId="1537BCF0" w14:textId="77777777" w:rsidR="00001797" w:rsidRDefault="00001797" w:rsidP="00001797">
      <w:pPr>
        <w:jc w:val="both"/>
      </w:pPr>
      <w:r>
        <w:t>• réduirait les émissions de GES;</w:t>
      </w:r>
    </w:p>
    <w:p w14:paraId="4895DE4F" w14:textId="1F711530" w:rsidR="00001797" w:rsidRDefault="00001797" w:rsidP="00001797">
      <w:pPr>
        <w:jc w:val="both"/>
      </w:pPr>
      <w:r>
        <w:t>• réduirait dans notre quartier le volume de camionnage, une des sources déjà reconnue comme ayant un impact majeur sur la santé des résidents;</w:t>
      </w:r>
    </w:p>
    <w:p w14:paraId="605ACE5B" w14:textId="3DA02744" w:rsidR="00001797" w:rsidRDefault="00001797" w:rsidP="00001797">
      <w:pPr>
        <w:jc w:val="both"/>
      </w:pPr>
      <w:r>
        <w:t>• respecterait mieux le principe d’équité environnementale par un meilleur partage des efforts et des responsabilités environnementales;</w:t>
      </w:r>
    </w:p>
    <w:p w14:paraId="49D6A257" w14:textId="14A8BCA4" w:rsidR="00001797" w:rsidRDefault="00001797" w:rsidP="00001797">
      <w:pPr>
        <w:jc w:val="both"/>
      </w:pPr>
      <w:r>
        <w:t>• réduirait le cumul d’impacts dans un milieu fragilisé où les inégalités de santé, sociales et environnementales sont connues et reconnues;</w:t>
      </w:r>
    </w:p>
    <w:p w14:paraId="39CB87F4" w14:textId="79AF2121" w:rsidR="00001797" w:rsidRDefault="00001797" w:rsidP="00001797">
      <w:pPr>
        <w:jc w:val="both"/>
      </w:pPr>
      <w:r>
        <w:t>• serait un projet écologiquement plus responsable et novateur permettant à notre communauté de s’afficher à titre de leader dans la recherche de solutions holistiques face aux problématiques climatiques et naturelles;</w:t>
      </w:r>
    </w:p>
    <w:p w14:paraId="32B84935" w14:textId="5F6FAA5E" w:rsidR="00001797" w:rsidRDefault="00001797" w:rsidP="00001797">
      <w:pPr>
        <w:jc w:val="both"/>
      </w:pPr>
      <w:r>
        <w:t>• valoriserait, permettrait une meilleure acceptabilité sociale et faciliterait d’autant la réalisation des projets actuellement proposés par la Ville, de méthanisation et de vente de vapeur.</w:t>
      </w:r>
    </w:p>
    <w:p w14:paraId="1B894D71" w14:textId="5F1CEE87" w:rsidR="00001797" w:rsidRDefault="00001797" w:rsidP="00001797">
      <w:pPr>
        <w:jc w:val="both"/>
      </w:pPr>
      <w:r>
        <w:t>Bien que nous reconnaissions qu’une partie des matières amenées à l’incinérateur soient des déchets, la prémisse de prétendre que la totalité de ce qui y est détruit par l’incinération sont des déchets et donc un problème technique, est tendancieuse. Cela limite et empêche le développement d’une vision plus holistique et plus écologique, et réduit d’autant la recherche des meilleures solutions possibles.</w:t>
      </w:r>
    </w:p>
    <w:p w14:paraId="73F79E96" w14:textId="7D8BCFC2" w:rsidR="00001797" w:rsidRDefault="00001797" w:rsidP="00001797">
      <w:pPr>
        <w:jc w:val="both"/>
      </w:pPr>
    </w:p>
    <w:p w14:paraId="3003F5CF" w14:textId="2DBC67F2" w:rsidR="00001797" w:rsidRPr="006B282C" w:rsidRDefault="00001797" w:rsidP="00001797">
      <w:pPr>
        <w:jc w:val="both"/>
        <w:rPr>
          <w:b/>
          <w:bCs/>
          <w:i/>
          <w:iCs/>
        </w:rPr>
      </w:pPr>
      <w:r w:rsidRPr="006B282C">
        <w:rPr>
          <w:b/>
          <w:bCs/>
          <w:i/>
          <w:iCs/>
        </w:rPr>
        <w:t>Question</w:t>
      </w:r>
      <w:r w:rsidR="006B282C" w:rsidRPr="006B282C">
        <w:rPr>
          <w:b/>
          <w:bCs/>
          <w:i/>
          <w:iCs/>
        </w:rPr>
        <w:t>s</w:t>
      </w:r>
    </w:p>
    <w:p w14:paraId="77AE3BA3" w14:textId="64E9EA43" w:rsidR="00001797" w:rsidRDefault="00001797" w:rsidP="00001797">
      <w:pPr>
        <w:jc w:val="both"/>
      </w:pPr>
      <w:r>
        <w:t>4.1 Cette proposition vous a-t-elle été présentée?</w:t>
      </w:r>
    </w:p>
    <w:p w14:paraId="7CCD01D3" w14:textId="10FF5068" w:rsidR="00001797" w:rsidRDefault="00001797" w:rsidP="00001797">
      <w:pPr>
        <w:jc w:val="both"/>
      </w:pPr>
      <w:r>
        <w:t>4.2 Selon votre expertise celle-ci permettrait-elle de répondre à l’une des cibles non</w:t>
      </w:r>
      <w:r w:rsidR="006B282C">
        <w:t xml:space="preserve"> </w:t>
      </w:r>
      <w:r>
        <w:t>atteintes en lien avec l’objectif 12 (Production et consommation durable). D’ici à 2030,</w:t>
      </w:r>
      <w:r w:rsidR="006B282C">
        <w:t xml:space="preserve"> </w:t>
      </w:r>
      <w:r>
        <w:lastRenderedPageBreak/>
        <w:t>réduire considérablement la production de déchets par la prévention, la réduction, le</w:t>
      </w:r>
      <w:r w:rsidR="006B282C">
        <w:t xml:space="preserve"> </w:t>
      </w:r>
      <w:r>
        <w:t>recyclage et la réutilisation</w:t>
      </w:r>
    </w:p>
    <w:sectPr w:rsidR="00001797" w:rsidSect="00CC1959">
      <w:footerReference w:type="even" r:id="rId8"/>
      <w:footerReference w:type="default" r:id="rId9"/>
      <w:pgSz w:w="12240" w:h="15840"/>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5D25B" w14:textId="77777777" w:rsidR="00017B67" w:rsidRDefault="00017B67" w:rsidP="00024872">
      <w:r>
        <w:separator/>
      </w:r>
    </w:p>
  </w:endnote>
  <w:endnote w:type="continuationSeparator" w:id="0">
    <w:p w14:paraId="5EDCA2FE" w14:textId="77777777" w:rsidR="00017B67" w:rsidRDefault="00017B67" w:rsidP="0002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86280443"/>
      <w:docPartObj>
        <w:docPartGallery w:val="Page Numbers (Bottom of Page)"/>
        <w:docPartUnique/>
      </w:docPartObj>
    </w:sdtPr>
    <w:sdtEndPr>
      <w:rPr>
        <w:rStyle w:val="Numrodepage"/>
      </w:rPr>
    </w:sdtEndPr>
    <w:sdtContent>
      <w:p w14:paraId="5A052DA7" w14:textId="2CD60618" w:rsidR="001D2763" w:rsidRDefault="001D2763" w:rsidP="0073695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AD6B5B1" w14:textId="77777777" w:rsidR="001D2763" w:rsidRDefault="001D2763" w:rsidP="0002487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10056621"/>
      <w:docPartObj>
        <w:docPartGallery w:val="Page Numbers (Bottom of Page)"/>
        <w:docPartUnique/>
      </w:docPartObj>
    </w:sdtPr>
    <w:sdtEndPr>
      <w:rPr>
        <w:rStyle w:val="Numrodepage"/>
      </w:rPr>
    </w:sdtEndPr>
    <w:sdtContent>
      <w:p w14:paraId="00E7C99E" w14:textId="5DD9DD71" w:rsidR="001D2763" w:rsidRDefault="001D2763" w:rsidP="0073695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82EFD">
          <w:rPr>
            <w:rStyle w:val="Numrodepage"/>
            <w:noProof/>
          </w:rPr>
          <w:t>3</w:t>
        </w:r>
        <w:r>
          <w:rPr>
            <w:rStyle w:val="Numrodepage"/>
          </w:rPr>
          <w:fldChar w:fldCharType="end"/>
        </w:r>
      </w:p>
    </w:sdtContent>
  </w:sdt>
  <w:p w14:paraId="2E11EE18" w14:textId="77777777" w:rsidR="001D2763" w:rsidRDefault="001D2763" w:rsidP="0002487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00620" w14:textId="77777777" w:rsidR="00017B67" w:rsidRDefault="00017B67" w:rsidP="00024872">
      <w:r>
        <w:separator/>
      </w:r>
    </w:p>
  </w:footnote>
  <w:footnote w:type="continuationSeparator" w:id="0">
    <w:p w14:paraId="03C898B3" w14:textId="77777777" w:rsidR="00017B67" w:rsidRDefault="00017B67" w:rsidP="00024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0DFF"/>
    <w:multiLevelType w:val="hybridMultilevel"/>
    <w:tmpl w:val="64EC313E"/>
    <w:lvl w:ilvl="0" w:tplc="D99848FC">
      <w:start w:val="25"/>
      <w:numFmt w:val="decimal"/>
      <w:lvlText w:val="%1"/>
      <w:lvlJc w:val="left"/>
      <w:pPr>
        <w:ind w:left="1080" w:hanging="360"/>
      </w:pPr>
      <w:rPr>
        <w:rFonts w:hint="default"/>
        <w:b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CFA7374"/>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8F6273"/>
    <w:multiLevelType w:val="hybridMultilevel"/>
    <w:tmpl w:val="6486FE74"/>
    <w:lvl w:ilvl="0" w:tplc="E7F8D462">
      <w:start w:val="25"/>
      <w:numFmt w:val="bullet"/>
      <w:lvlText w:val="-"/>
      <w:lvlJc w:val="left"/>
      <w:pPr>
        <w:ind w:left="720" w:hanging="360"/>
      </w:pPr>
      <w:rPr>
        <w:rFonts w:ascii="Calibri" w:eastAsia="MS Mincho"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C90380"/>
    <w:multiLevelType w:val="hybridMultilevel"/>
    <w:tmpl w:val="3DB24A4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076B28"/>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D196D17"/>
    <w:multiLevelType w:val="hybridMultilevel"/>
    <w:tmpl w:val="95F0A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1AE5485"/>
    <w:multiLevelType w:val="hybridMultilevel"/>
    <w:tmpl w:val="16B8DD60"/>
    <w:lvl w:ilvl="0" w:tplc="2A82050C">
      <w:start w:val="8"/>
      <w:numFmt w:val="decimal"/>
      <w:lvlText w:val="%1"/>
      <w:lvlJc w:val="left"/>
      <w:pPr>
        <w:ind w:left="1080" w:hanging="360"/>
      </w:pPr>
      <w:rPr>
        <w:rFonts w:hint="default"/>
        <w:i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23FE7550"/>
    <w:multiLevelType w:val="hybridMultilevel"/>
    <w:tmpl w:val="95F0A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6390DE1"/>
    <w:multiLevelType w:val="hybridMultilevel"/>
    <w:tmpl w:val="9636FB2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A7D4940"/>
    <w:multiLevelType w:val="multilevel"/>
    <w:tmpl w:val="E160C714"/>
    <w:lvl w:ilvl="0">
      <w:start w:val="1"/>
      <w:numFmt w:val="decimal"/>
      <w:lvlText w:val="%1"/>
      <w:lvlJc w:val="left"/>
      <w:pPr>
        <w:ind w:left="360" w:hanging="360"/>
      </w:pPr>
      <w:rPr>
        <w:rFonts w:hint="default"/>
      </w:rPr>
    </w:lvl>
    <w:lvl w:ilvl="1">
      <w:start w:val="1"/>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0" w15:restartNumberingAfterBreak="0">
    <w:nsid w:val="2BE35B44"/>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F27199B"/>
    <w:multiLevelType w:val="hybridMultilevel"/>
    <w:tmpl w:val="2CC015FC"/>
    <w:lvl w:ilvl="0" w:tplc="04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0D93FB0"/>
    <w:multiLevelType w:val="multilevel"/>
    <w:tmpl w:val="EEAA9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52B25"/>
    <w:multiLevelType w:val="hybridMultilevel"/>
    <w:tmpl w:val="ABAEBB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D174D9B"/>
    <w:multiLevelType w:val="hybridMultilevel"/>
    <w:tmpl w:val="EE083332"/>
    <w:lvl w:ilvl="0" w:tplc="04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D872163"/>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FDA5345"/>
    <w:multiLevelType w:val="hybridMultilevel"/>
    <w:tmpl w:val="45005E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452B4E1B"/>
    <w:multiLevelType w:val="hybridMultilevel"/>
    <w:tmpl w:val="6DEC96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8" w15:restartNumberingAfterBreak="0">
    <w:nsid w:val="4FA71158"/>
    <w:multiLevelType w:val="hybridMultilevel"/>
    <w:tmpl w:val="2E223F6C"/>
    <w:lvl w:ilvl="0" w:tplc="E7F8D462">
      <w:start w:val="25"/>
      <w:numFmt w:val="bullet"/>
      <w:lvlText w:val="-"/>
      <w:lvlJc w:val="left"/>
      <w:pPr>
        <w:ind w:left="720" w:hanging="360"/>
      </w:pPr>
      <w:rPr>
        <w:rFonts w:ascii="Calibri" w:eastAsia="MS Mincho"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2F24392"/>
    <w:multiLevelType w:val="hybridMultilevel"/>
    <w:tmpl w:val="386866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9E15BF6"/>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17514FE"/>
    <w:multiLevelType w:val="hybridMultilevel"/>
    <w:tmpl w:val="95F0A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8E3282A"/>
    <w:multiLevelType w:val="hybridMultilevel"/>
    <w:tmpl w:val="ABAEBB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DB7468A"/>
    <w:multiLevelType w:val="hybridMultilevel"/>
    <w:tmpl w:val="6F162B06"/>
    <w:lvl w:ilvl="0" w:tplc="D5C4760E">
      <w:start w:val="25"/>
      <w:numFmt w:val="bullet"/>
      <w:lvlText w:val="-"/>
      <w:lvlJc w:val="left"/>
      <w:pPr>
        <w:ind w:left="720" w:hanging="360"/>
      </w:pPr>
      <w:rPr>
        <w:rFonts w:ascii="Calibri" w:eastAsia="MS Mincho"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0345D50"/>
    <w:multiLevelType w:val="hybridMultilevel"/>
    <w:tmpl w:val="95F0A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3863F31"/>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3961CB1"/>
    <w:multiLevelType w:val="hybridMultilevel"/>
    <w:tmpl w:val="6CBC09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6031C71"/>
    <w:multiLevelType w:val="hybridMultilevel"/>
    <w:tmpl w:val="FFFAE52A"/>
    <w:lvl w:ilvl="0" w:tplc="D3726C60">
      <w:start w:val="25"/>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65A3648"/>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6A01B29"/>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7802868"/>
    <w:multiLevelType w:val="hybridMultilevel"/>
    <w:tmpl w:val="BFE658F0"/>
    <w:lvl w:ilvl="0" w:tplc="41A60ECA">
      <w:start w:val="1"/>
      <w:numFmt w:val="decimal"/>
      <w:lvlText w:val="%1."/>
      <w:lvlJc w:val="left"/>
      <w:pPr>
        <w:tabs>
          <w:tab w:val="num" w:pos="720"/>
        </w:tabs>
        <w:ind w:left="720" w:hanging="360"/>
      </w:pPr>
    </w:lvl>
    <w:lvl w:ilvl="1" w:tplc="B38EBE8A" w:tentative="1">
      <w:start w:val="1"/>
      <w:numFmt w:val="decimal"/>
      <w:lvlText w:val="%2."/>
      <w:lvlJc w:val="left"/>
      <w:pPr>
        <w:tabs>
          <w:tab w:val="num" w:pos="1440"/>
        </w:tabs>
        <w:ind w:left="1440" w:hanging="360"/>
      </w:pPr>
    </w:lvl>
    <w:lvl w:ilvl="2" w:tplc="49CEEDC0" w:tentative="1">
      <w:start w:val="1"/>
      <w:numFmt w:val="decimal"/>
      <w:lvlText w:val="%3."/>
      <w:lvlJc w:val="left"/>
      <w:pPr>
        <w:tabs>
          <w:tab w:val="num" w:pos="2160"/>
        </w:tabs>
        <w:ind w:left="2160" w:hanging="360"/>
      </w:pPr>
    </w:lvl>
    <w:lvl w:ilvl="3" w:tplc="7E7601FE" w:tentative="1">
      <w:start w:val="1"/>
      <w:numFmt w:val="decimal"/>
      <w:lvlText w:val="%4."/>
      <w:lvlJc w:val="left"/>
      <w:pPr>
        <w:tabs>
          <w:tab w:val="num" w:pos="2880"/>
        </w:tabs>
        <w:ind w:left="2880" w:hanging="360"/>
      </w:pPr>
    </w:lvl>
    <w:lvl w:ilvl="4" w:tplc="AEF0D5A8" w:tentative="1">
      <w:start w:val="1"/>
      <w:numFmt w:val="decimal"/>
      <w:lvlText w:val="%5."/>
      <w:lvlJc w:val="left"/>
      <w:pPr>
        <w:tabs>
          <w:tab w:val="num" w:pos="3600"/>
        </w:tabs>
        <w:ind w:left="3600" w:hanging="360"/>
      </w:pPr>
    </w:lvl>
    <w:lvl w:ilvl="5" w:tplc="1F94CD9C" w:tentative="1">
      <w:start w:val="1"/>
      <w:numFmt w:val="decimal"/>
      <w:lvlText w:val="%6."/>
      <w:lvlJc w:val="left"/>
      <w:pPr>
        <w:tabs>
          <w:tab w:val="num" w:pos="4320"/>
        </w:tabs>
        <w:ind w:left="4320" w:hanging="360"/>
      </w:pPr>
    </w:lvl>
    <w:lvl w:ilvl="6" w:tplc="6D166BDE" w:tentative="1">
      <w:start w:val="1"/>
      <w:numFmt w:val="decimal"/>
      <w:lvlText w:val="%7."/>
      <w:lvlJc w:val="left"/>
      <w:pPr>
        <w:tabs>
          <w:tab w:val="num" w:pos="5040"/>
        </w:tabs>
        <w:ind w:left="5040" w:hanging="360"/>
      </w:pPr>
    </w:lvl>
    <w:lvl w:ilvl="7" w:tplc="9D7662E2" w:tentative="1">
      <w:start w:val="1"/>
      <w:numFmt w:val="decimal"/>
      <w:lvlText w:val="%8."/>
      <w:lvlJc w:val="left"/>
      <w:pPr>
        <w:tabs>
          <w:tab w:val="num" w:pos="5760"/>
        </w:tabs>
        <w:ind w:left="5760" w:hanging="360"/>
      </w:pPr>
    </w:lvl>
    <w:lvl w:ilvl="8" w:tplc="F3BAE522" w:tentative="1">
      <w:start w:val="1"/>
      <w:numFmt w:val="decimal"/>
      <w:lvlText w:val="%9."/>
      <w:lvlJc w:val="left"/>
      <w:pPr>
        <w:tabs>
          <w:tab w:val="num" w:pos="6480"/>
        </w:tabs>
        <w:ind w:left="6480" w:hanging="360"/>
      </w:pPr>
    </w:lvl>
  </w:abstractNum>
  <w:abstractNum w:abstractNumId="31" w15:restartNumberingAfterBreak="0">
    <w:nsid w:val="77886543"/>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8FD5EBD"/>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97D7336"/>
    <w:multiLevelType w:val="hybridMultilevel"/>
    <w:tmpl w:val="45C067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AAC6BB1"/>
    <w:multiLevelType w:val="hybridMultilevel"/>
    <w:tmpl w:val="450EA8C6"/>
    <w:lvl w:ilvl="0" w:tplc="46A0DC8A">
      <w:start w:val="5"/>
      <w:numFmt w:val="bullet"/>
      <w:lvlText w:val="-"/>
      <w:lvlJc w:val="left"/>
      <w:pPr>
        <w:ind w:left="1080" w:hanging="360"/>
      </w:pPr>
      <w:rPr>
        <w:rFonts w:ascii="Calibri" w:eastAsia="MS Mincho"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15:restartNumberingAfterBreak="0">
    <w:nsid w:val="7B913BAE"/>
    <w:multiLevelType w:val="hybridMultilevel"/>
    <w:tmpl w:val="B48A8258"/>
    <w:lvl w:ilvl="0" w:tplc="0C0C000F">
      <w:start w:val="1"/>
      <w:numFmt w:val="decimal"/>
      <w:lvlText w:val="%1."/>
      <w:lvlJc w:val="left"/>
      <w:pPr>
        <w:ind w:left="2062" w:hanging="360"/>
      </w:pPr>
      <w:rPr>
        <w:rFonts w:hint="default"/>
      </w:rPr>
    </w:lvl>
    <w:lvl w:ilvl="1" w:tplc="0C0C0019" w:tentative="1">
      <w:start w:val="1"/>
      <w:numFmt w:val="lowerLetter"/>
      <w:lvlText w:val="%2."/>
      <w:lvlJc w:val="left"/>
      <w:pPr>
        <w:ind w:left="2782" w:hanging="360"/>
      </w:pPr>
    </w:lvl>
    <w:lvl w:ilvl="2" w:tplc="0C0C001B" w:tentative="1">
      <w:start w:val="1"/>
      <w:numFmt w:val="lowerRoman"/>
      <w:lvlText w:val="%3."/>
      <w:lvlJc w:val="right"/>
      <w:pPr>
        <w:ind w:left="3502" w:hanging="180"/>
      </w:pPr>
    </w:lvl>
    <w:lvl w:ilvl="3" w:tplc="0C0C000F" w:tentative="1">
      <w:start w:val="1"/>
      <w:numFmt w:val="decimal"/>
      <w:lvlText w:val="%4."/>
      <w:lvlJc w:val="left"/>
      <w:pPr>
        <w:ind w:left="4222" w:hanging="360"/>
      </w:pPr>
    </w:lvl>
    <w:lvl w:ilvl="4" w:tplc="0C0C0019" w:tentative="1">
      <w:start w:val="1"/>
      <w:numFmt w:val="lowerLetter"/>
      <w:lvlText w:val="%5."/>
      <w:lvlJc w:val="left"/>
      <w:pPr>
        <w:ind w:left="4942" w:hanging="360"/>
      </w:pPr>
    </w:lvl>
    <w:lvl w:ilvl="5" w:tplc="0C0C001B" w:tentative="1">
      <w:start w:val="1"/>
      <w:numFmt w:val="lowerRoman"/>
      <w:lvlText w:val="%6."/>
      <w:lvlJc w:val="right"/>
      <w:pPr>
        <w:ind w:left="5662" w:hanging="180"/>
      </w:pPr>
    </w:lvl>
    <w:lvl w:ilvl="6" w:tplc="0C0C000F" w:tentative="1">
      <w:start w:val="1"/>
      <w:numFmt w:val="decimal"/>
      <w:lvlText w:val="%7."/>
      <w:lvlJc w:val="left"/>
      <w:pPr>
        <w:ind w:left="6382" w:hanging="360"/>
      </w:pPr>
    </w:lvl>
    <w:lvl w:ilvl="7" w:tplc="0C0C0019" w:tentative="1">
      <w:start w:val="1"/>
      <w:numFmt w:val="lowerLetter"/>
      <w:lvlText w:val="%8."/>
      <w:lvlJc w:val="left"/>
      <w:pPr>
        <w:ind w:left="7102" w:hanging="360"/>
      </w:pPr>
    </w:lvl>
    <w:lvl w:ilvl="8" w:tplc="0C0C001B" w:tentative="1">
      <w:start w:val="1"/>
      <w:numFmt w:val="lowerRoman"/>
      <w:lvlText w:val="%9."/>
      <w:lvlJc w:val="right"/>
      <w:pPr>
        <w:ind w:left="7822" w:hanging="180"/>
      </w:pPr>
    </w:lvl>
  </w:abstractNum>
  <w:abstractNum w:abstractNumId="36" w15:restartNumberingAfterBreak="0">
    <w:nsid w:val="7FC6282E"/>
    <w:multiLevelType w:val="hybridMultilevel"/>
    <w:tmpl w:val="56D23D6C"/>
    <w:lvl w:ilvl="0" w:tplc="D6A4EC1A">
      <w:start w:val="25"/>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6"/>
  </w:num>
  <w:num w:numId="2">
    <w:abstractNumId w:val="34"/>
  </w:num>
  <w:num w:numId="3">
    <w:abstractNumId w:val="8"/>
  </w:num>
  <w:num w:numId="4">
    <w:abstractNumId w:val="20"/>
  </w:num>
  <w:num w:numId="5">
    <w:abstractNumId w:val="13"/>
  </w:num>
  <w:num w:numId="6">
    <w:abstractNumId w:val="3"/>
  </w:num>
  <w:num w:numId="7">
    <w:abstractNumId w:val="21"/>
  </w:num>
  <w:num w:numId="8">
    <w:abstractNumId w:val="19"/>
  </w:num>
  <w:num w:numId="9">
    <w:abstractNumId w:val="15"/>
  </w:num>
  <w:num w:numId="10">
    <w:abstractNumId w:val="28"/>
  </w:num>
  <w:num w:numId="11">
    <w:abstractNumId w:val="25"/>
  </w:num>
  <w:num w:numId="12">
    <w:abstractNumId w:val="35"/>
  </w:num>
  <w:num w:numId="13">
    <w:abstractNumId w:val="10"/>
  </w:num>
  <w:num w:numId="14">
    <w:abstractNumId w:val="32"/>
  </w:num>
  <w:num w:numId="15">
    <w:abstractNumId w:val="29"/>
  </w:num>
  <w:num w:numId="16">
    <w:abstractNumId w:val="6"/>
  </w:num>
  <w:num w:numId="17">
    <w:abstractNumId w:val="26"/>
  </w:num>
  <w:num w:numId="18">
    <w:abstractNumId w:val="17"/>
  </w:num>
  <w:num w:numId="19">
    <w:abstractNumId w:val="33"/>
  </w:num>
  <w:num w:numId="20">
    <w:abstractNumId w:val="22"/>
  </w:num>
  <w:num w:numId="21">
    <w:abstractNumId w:val="31"/>
  </w:num>
  <w:num w:numId="22">
    <w:abstractNumId w:val="4"/>
  </w:num>
  <w:num w:numId="23">
    <w:abstractNumId w:val="1"/>
  </w:num>
  <w:num w:numId="24">
    <w:abstractNumId w:val="2"/>
  </w:num>
  <w:num w:numId="25">
    <w:abstractNumId w:val="23"/>
  </w:num>
  <w:num w:numId="26">
    <w:abstractNumId w:val="36"/>
  </w:num>
  <w:num w:numId="27">
    <w:abstractNumId w:val="0"/>
  </w:num>
  <w:num w:numId="28">
    <w:abstractNumId w:val="18"/>
  </w:num>
  <w:num w:numId="29">
    <w:abstractNumId w:val="27"/>
  </w:num>
  <w:num w:numId="30">
    <w:abstractNumId w:val="24"/>
  </w:num>
  <w:num w:numId="31">
    <w:abstractNumId w:val="7"/>
  </w:num>
  <w:num w:numId="32">
    <w:abstractNumId w:val="5"/>
  </w:num>
  <w:num w:numId="33">
    <w:abstractNumId w:val="30"/>
  </w:num>
  <w:num w:numId="34">
    <w:abstractNumId w:val="11"/>
  </w:num>
  <w:num w:numId="35">
    <w:abstractNumId w:val="14"/>
  </w:num>
  <w:num w:numId="36">
    <w:abstractNumId w:val="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464"/>
    <w:rsid w:val="00001797"/>
    <w:rsid w:val="00007114"/>
    <w:rsid w:val="00017B67"/>
    <w:rsid w:val="00021501"/>
    <w:rsid w:val="00021633"/>
    <w:rsid w:val="0002220D"/>
    <w:rsid w:val="00024872"/>
    <w:rsid w:val="00027B65"/>
    <w:rsid w:val="000316C3"/>
    <w:rsid w:val="000447A2"/>
    <w:rsid w:val="00050E71"/>
    <w:rsid w:val="000612FE"/>
    <w:rsid w:val="0006229C"/>
    <w:rsid w:val="0006409C"/>
    <w:rsid w:val="0007199B"/>
    <w:rsid w:val="00073499"/>
    <w:rsid w:val="00085055"/>
    <w:rsid w:val="000910FF"/>
    <w:rsid w:val="000A0C83"/>
    <w:rsid w:val="000B14F8"/>
    <w:rsid w:val="000B5B6A"/>
    <w:rsid w:val="000C0541"/>
    <w:rsid w:val="000F3FD4"/>
    <w:rsid w:val="000F744E"/>
    <w:rsid w:val="00117C72"/>
    <w:rsid w:val="00124524"/>
    <w:rsid w:val="00124BE3"/>
    <w:rsid w:val="00126495"/>
    <w:rsid w:val="00130EF2"/>
    <w:rsid w:val="0014782E"/>
    <w:rsid w:val="00153AA6"/>
    <w:rsid w:val="00156245"/>
    <w:rsid w:val="00195212"/>
    <w:rsid w:val="001A1A18"/>
    <w:rsid w:val="001B2BA9"/>
    <w:rsid w:val="001C6921"/>
    <w:rsid w:val="001D2763"/>
    <w:rsid w:val="001D47DE"/>
    <w:rsid w:val="001E4660"/>
    <w:rsid w:val="001F4285"/>
    <w:rsid w:val="00201AF6"/>
    <w:rsid w:val="0021024B"/>
    <w:rsid w:val="00220B21"/>
    <w:rsid w:val="002374FA"/>
    <w:rsid w:val="00244895"/>
    <w:rsid w:val="0026046D"/>
    <w:rsid w:val="00273C1D"/>
    <w:rsid w:val="002766FA"/>
    <w:rsid w:val="00286460"/>
    <w:rsid w:val="002911F7"/>
    <w:rsid w:val="002A0722"/>
    <w:rsid w:val="002B7D0A"/>
    <w:rsid w:val="002D7267"/>
    <w:rsid w:val="00300BEE"/>
    <w:rsid w:val="00302AAC"/>
    <w:rsid w:val="00303460"/>
    <w:rsid w:val="0031393A"/>
    <w:rsid w:val="00326F02"/>
    <w:rsid w:val="00327A28"/>
    <w:rsid w:val="00337877"/>
    <w:rsid w:val="00345890"/>
    <w:rsid w:val="00353BEF"/>
    <w:rsid w:val="00361820"/>
    <w:rsid w:val="00362E06"/>
    <w:rsid w:val="00364A6B"/>
    <w:rsid w:val="003751A5"/>
    <w:rsid w:val="00375AB4"/>
    <w:rsid w:val="00376E90"/>
    <w:rsid w:val="00394DB3"/>
    <w:rsid w:val="003A0BF6"/>
    <w:rsid w:val="003A547C"/>
    <w:rsid w:val="003A5521"/>
    <w:rsid w:val="003A7DA3"/>
    <w:rsid w:val="003E0E71"/>
    <w:rsid w:val="003E284D"/>
    <w:rsid w:val="003E5304"/>
    <w:rsid w:val="003F3D2D"/>
    <w:rsid w:val="003F3D3B"/>
    <w:rsid w:val="003F440D"/>
    <w:rsid w:val="003F45A7"/>
    <w:rsid w:val="00405464"/>
    <w:rsid w:val="00411B5C"/>
    <w:rsid w:val="004313EB"/>
    <w:rsid w:val="00435619"/>
    <w:rsid w:val="00445C37"/>
    <w:rsid w:val="00447119"/>
    <w:rsid w:val="004640F7"/>
    <w:rsid w:val="00480896"/>
    <w:rsid w:val="0049293C"/>
    <w:rsid w:val="00494CB2"/>
    <w:rsid w:val="004A4E59"/>
    <w:rsid w:val="004C0F62"/>
    <w:rsid w:val="004E20F2"/>
    <w:rsid w:val="004F467F"/>
    <w:rsid w:val="005076F4"/>
    <w:rsid w:val="005204B1"/>
    <w:rsid w:val="0052480F"/>
    <w:rsid w:val="005301B3"/>
    <w:rsid w:val="005712E5"/>
    <w:rsid w:val="0057532D"/>
    <w:rsid w:val="00575C1F"/>
    <w:rsid w:val="0059030A"/>
    <w:rsid w:val="00593778"/>
    <w:rsid w:val="00597394"/>
    <w:rsid w:val="005A3E97"/>
    <w:rsid w:val="005A5162"/>
    <w:rsid w:val="005A5244"/>
    <w:rsid w:val="005B4C82"/>
    <w:rsid w:val="005D12A2"/>
    <w:rsid w:val="005D64AA"/>
    <w:rsid w:val="005E5B4B"/>
    <w:rsid w:val="00602825"/>
    <w:rsid w:val="006121B2"/>
    <w:rsid w:val="00617B66"/>
    <w:rsid w:val="00631A85"/>
    <w:rsid w:val="006340C7"/>
    <w:rsid w:val="00671556"/>
    <w:rsid w:val="0068549B"/>
    <w:rsid w:val="006B282C"/>
    <w:rsid w:val="006C4C07"/>
    <w:rsid w:val="006E0359"/>
    <w:rsid w:val="00703C39"/>
    <w:rsid w:val="00705AE9"/>
    <w:rsid w:val="00713E1D"/>
    <w:rsid w:val="00721572"/>
    <w:rsid w:val="00722375"/>
    <w:rsid w:val="007228D6"/>
    <w:rsid w:val="0072663A"/>
    <w:rsid w:val="00730952"/>
    <w:rsid w:val="007351C2"/>
    <w:rsid w:val="00736951"/>
    <w:rsid w:val="00742840"/>
    <w:rsid w:val="00744E68"/>
    <w:rsid w:val="00746AA7"/>
    <w:rsid w:val="00750498"/>
    <w:rsid w:val="00762AA4"/>
    <w:rsid w:val="00774196"/>
    <w:rsid w:val="00785882"/>
    <w:rsid w:val="0079189E"/>
    <w:rsid w:val="007922CF"/>
    <w:rsid w:val="00795E04"/>
    <w:rsid w:val="007C507C"/>
    <w:rsid w:val="007C6FB5"/>
    <w:rsid w:val="007E576D"/>
    <w:rsid w:val="007E5EC2"/>
    <w:rsid w:val="007F0D45"/>
    <w:rsid w:val="007F5C4F"/>
    <w:rsid w:val="008059BF"/>
    <w:rsid w:val="00835540"/>
    <w:rsid w:val="008711A2"/>
    <w:rsid w:val="00882EFD"/>
    <w:rsid w:val="0088651F"/>
    <w:rsid w:val="0089328D"/>
    <w:rsid w:val="008A156A"/>
    <w:rsid w:val="008A16DE"/>
    <w:rsid w:val="008C4E48"/>
    <w:rsid w:val="008C617B"/>
    <w:rsid w:val="008C7D94"/>
    <w:rsid w:val="008D5D04"/>
    <w:rsid w:val="008D6C3E"/>
    <w:rsid w:val="008E51EF"/>
    <w:rsid w:val="00905006"/>
    <w:rsid w:val="00955B64"/>
    <w:rsid w:val="009609E0"/>
    <w:rsid w:val="00962FDE"/>
    <w:rsid w:val="00966914"/>
    <w:rsid w:val="00970F7D"/>
    <w:rsid w:val="00977CC2"/>
    <w:rsid w:val="00980908"/>
    <w:rsid w:val="009822BF"/>
    <w:rsid w:val="00991894"/>
    <w:rsid w:val="00993FC6"/>
    <w:rsid w:val="00995353"/>
    <w:rsid w:val="00997394"/>
    <w:rsid w:val="00997F40"/>
    <w:rsid w:val="009A221F"/>
    <w:rsid w:val="009A4537"/>
    <w:rsid w:val="009B0807"/>
    <w:rsid w:val="009B241B"/>
    <w:rsid w:val="009C0273"/>
    <w:rsid w:val="009C3B38"/>
    <w:rsid w:val="009C4B6E"/>
    <w:rsid w:val="009C6516"/>
    <w:rsid w:val="009F2BBA"/>
    <w:rsid w:val="00A02BDF"/>
    <w:rsid w:val="00A06B92"/>
    <w:rsid w:val="00A12157"/>
    <w:rsid w:val="00A34D89"/>
    <w:rsid w:val="00A37B76"/>
    <w:rsid w:val="00A41609"/>
    <w:rsid w:val="00A52632"/>
    <w:rsid w:val="00A566C6"/>
    <w:rsid w:val="00A574B5"/>
    <w:rsid w:val="00A63B14"/>
    <w:rsid w:val="00A70BDF"/>
    <w:rsid w:val="00AA7B30"/>
    <w:rsid w:val="00AB098C"/>
    <w:rsid w:val="00AB28EE"/>
    <w:rsid w:val="00AB565B"/>
    <w:rsid w:val="00AC77B1"/>
    <w:rsid w:val="00AE3B69"/>
    <w:rsid w:val="00AE53D4"/>
    <w:rsid w:val="00AE6A74"/>
    <w:rsid w:val="00AF08AC"/>
    <w:rsid w:val="00B11758"/>
    <w:rsid w:val="00B1510E"/>
    <w:rsid w:val="00B153A5"/>
    <w:rsid w:val="00B16DD7"/>
    <w:rsid w:val="00B22552"/>
    <w:rsid w:val="00B245FD"/>
    <w:rsid w:val="00B26C26"/>
    <w:rsid w:val="00B32E93"/>
    <w:rsid w:val="00B80EFC"/>
    <w:rsid w:val="00B82B14"/>
    <w:rsid w:val="00B90411"/>
    <w:rsid w:val="00B97D04"/>
    <w:rsid w:val="00BB0CB8"/>
    <w:rsid w:val="00BB73F4"/>
    <w:rsid w:val="00BD109D"/>
    <w:rsid w:val="00C0298A"/>
    <w:rsid w:val="00C071CD"/>
    <w:rsid w:val="00C13F1E"/>
    <w:rsid w:val="00C24E1F"/>
    <w:rsid w:val="00C25DA8"/>
    <w:rsid w:val="00C358BB"/>
    <w:rsid w:val="00C36DC3"/>
    <w:rsid w:val="00C431E5"/>
    <w:rsid w:val="00C55152"/>
    <w:rsid w:val="00C56670"/>
    <w:rsid w:val="00C66A0E"/>
    <w:rsid w:val="00C71AD3"/>
    <w:rsid w:val="00C71FBB"/>
    <w:rsid w:val="00CB0BAD"/>
    <w:rsid w:val="00CB4787"/>
    <w:rsid w:val="00CB6156"/>
    <w:rsid w:val="00CB6D00"/>
    <w:rsid w:val="00CC1959"/>
    <w:rsid w:val="00CD1B8A"/>
    <w:rsid w:val="00CE62D7"/>
    <w:rsid w:val="00CF0C10"/>
    <w:rsid w:val="00CF58D7"/>
    <w:rsid w:val="00D03A09"/>
    <w:rsid w:val="00D0570F"/>
    <w:rsid w:val="00D13C52"/>
    <w:rsid w:val="00D276D3"/>
    <w:rsid w:val="00D32CE5"/>
    <w:rsid w:val="00D3652A"/>
    <w:rsid w:val="00D42FF4"/>
    <w:rsid w:val="00D47F6F"/>
    <w:rsid w:val="00D50BE1"/>
    <w:rsid w:val="00D530CB"/>
    <w:rsid w:val="00D7240B"/>
    <w:rsid w:val="00D76019"/>
    <w:rsid w:val="00D77DE5"/>
    <w:rsid w:val="00D86F5B"/>
    <w:rsid w:val="00D9470B"/>
    <w:rsid w:val="00DA0431"/>
    <w:rsid w:val="00DA17E8"/>
    <w:rsid w:val="00DC5792"/>
    <w:rsid w:val="00DD0521"/>
    <w:rsid w:val="00DD42F8"/>
    <w:rsid w:val="00DE44B8"/>
    <w:rsid w:val="00DF1EC6"/>
    <w:rsid w:val="00DF7AB3"/>
    <w:rsid w:val="00E02D83"/>
    <w:rsid w:val="00E047D9"/>
    <w:rsid w:val="00E157A9"/>
    <w:rsid w:val="00E23339"/>
    <w:rsid w:val="00E25BED"/>
    <w:rsid w:val="00E267CD"/>
    <w:rsid w:val="00E32CD2"/>
    <w:rsid w:val="00E331F6"/>
    <w:rsid w:val="00E40F1B"/>
    <w:rsid w:val="00E45ECF"/>
    <w:rsid w:val="00E579C1"/>
    <w:rsid w:val="00E96887"/>
    <w:rsid w:val="00E96B22"/>
    <w:rsid w:val="00EA349E"/>
    <w:rsid w:val="00EA5683"/>
    <w:rsid w:val="00EC0FD7"/>
    <w:rsid w:val="00EE2910"/>
    <w:rsid w:val="00EF5A38"/>
    <w:rsid w:val="00EF78A7"/>
    <w:rsid w:val="00F109E8"/>
    <w:rsid w:val="00F16113"/>
    <w:rsid w:val="00F25C62"/>
    <w:rsid w:val="00F451D6"/>
    <w:rsid w:val="00F45F52"/>
    <w:rsid w:val="00F46872"/>
    <w:rsid w:val="00F53E91"/>
    <w:rsid w:val="00F634F1"/>
    <w:rsid w:val="00F64524"/>
    <w:rsid w:val="00F92D71"/>
    <w:rsid w:val="00F94000"/>
    <w:rsid w:val="00FA3E60"/>
    <w:rsid w:val="00FC18BD"/>
    <w:rsid w:val="00FC4EC8"/>
    <w:rsid w:val="00FC5309"/>
    <w:rsid w:val="00FC5E95"/>
    <w:rsid w:val="00FD00F3"/>
    <w:rsid w:val="00FD063A"/>
    <w:rsid w:val="00FD7F95"/>
    <w:rsid w:val="00FE15B3"/>
    <w:rsid w:val="00FE3124"/>
    <w:rsid w:val="00FF22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B1A79"/>
  <w14:defaultImageDpi w14:val="32767"/>
  <w15:docId w15:val="{1328139F-0CA3-484B-A7AE-C987271C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464"/>
    <w:rPr>
      <w:rFonts w:ascii="Times New Roman" w:eastAsia="Times New Roman" w:hAnsi="Times New Roman" w:cs="Times New Roman"/>
      <w:szCs w:val="20"/>
      <w:lang w:val="fr-CA" w:eastAsia="fr-FR"/>
    </w:rPr>
  </w:style>
  <w:style w:type="paragraph" w:styleId="Titre1">
    <w:name w:val="heading 1"/>
    <w:basedOn w:val="Normal"/>
    <w:next w:val="Normal"/>
    <w:link w:val="Titre1Car"/>
    <w:qFormat/>
    <w:rsid w:val="00F92D71"/>
    <w:pPr>
      <w:keepNext/>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5464"/>
    <w:pPr>
      <w:ind w:left="720"/>
      <w:contextualSpacing/>
    </w:pPr>
    <w:rPr>
      <w:rFonts w:ascii="Cambria" w:eastAsia="MS Mincho" w:hAnsi="Cambria"/>
      <w:szCs w:val="24"/>
    </w:rPr>
  </w:style>
  <w:style w:type="character" w:styleId="Marquedecommentaire">
    <w:name w:val="annotation reference"/>
    <w:basedOn w:val="Policepardfaut"/>
    <w:uiPriority w:val="99"/>
    <w:semiHidden/>
    <w:unhideWhenUsed/>
    <w:rsid w:val="00405464"/>
    <w:rPr>
      <w:sz w:val="16"/>
      <w:szCs w:val="16"/>
    </w:rPr>
  </w:style>
  <w:style w:type="character" w:customStyle="1" w:styleId="Titre1Car">
    <w:name w:val="Titre 1 Car"/>
    <w:basedOn w:val="Policepardfaut"/>
    <w:link w:val="Titre1"/>
    <w:rsid w:val="00F92D71"/>
    <w:rPr>
      <w:rFonts w:ascii="Times New Roman" w:eastAsia="Times New Roman" w:hAnsi="Times New Roman" w:cs="Times New Roman"/>
      <w:b/>
      <w:sz w:val="28"/>
      <w:szCs w:val="20"/>
      <w:lang w:val="fr-CA" w:eastAsia="fr-FR"/>
    </w:rPr>
  </w:style>
  <w:style w:type="paragraph" w:styleId="NormalWeb">
    <w:name w:val="Normal (Web)"/>
    <w:basedOn w:val="Normal"/>
    <w:uiPriority w:val="99"/>
    <w:unhideWhenUsed/>
    <w:rsid w:val="00FF22F7"/>
    <w:pPr>
      <w:spacing w:before="100" w:beforeAutospacing="1" w:after="100" w:afterAutospacing="1"/>
    </w:pPr>
    <w:rPr>
      <w:rFonts w:ascii="Times" w:hAnsi="Times"/>
      <w:sz w:val="20"/>
    </w:rPr>
  </w:style>
  <w:style w:type="paragraph" w:styleId="Textedebulles">
    <w:name w:val="Balloon Text"/>
    <w:basedOn w:val="Normal"/>
    <w:link w:val="TextedebullesCar"/>
    <w:uiPriority w:val="99"/>
    <w:semiHidden/>
    <w:unhideWhenUsed/>
    <w:rsid w:val="00955B64"/>
    <w:rPr>
      <w:sz w:val="18"/>
      <w:szCs w:val="18"/>
    </w:rPr>
  </w:style>
  <w:style w:type="character" w:customStyle="1" w:styleId="TextedebullesCar">
    <w:name w:val="Texte de bulles Car"/>
    <w:basedOn w:val="Policepardfaut"/>
    <w:link w:val="Textedebulles"/>
    <w:uiPriority w:val="99"/>
    <w:semiHidden/>
    <w:rsid w:val="00955B64"/>
    <w:rPr>
      <w:rFonts w:ascii="Times New Roman" w:eastAsia="Times New Roman" w:hAnsi="Times New Roman" w:cs="Times New Roman"/>
      <w:sz w:val="18"/>
      <w:szCs w:val="18"/>
      <w:lang w:val="fr-CA" w:eastAsia="fr-FR"/>
    </w:rPr>
  </w:style>
  <w:style w:type="paragraph" w:styleId="Commentaire">
    <w:name w:val="annotation text"/>
    <w:basedOn w:val="Normal"/>
    <w:link w:val="CommentaireCar"/>
    <w:uiPriority w:val="99"/>
    <w:semiHidden/>
    <w:unhideWhenUsed/>
    <w:rsid w:val="00F53E91"/>
    <w:rPr>
      <w:sz w:val="20"/>
    </w:rPr>
  </w:style>
  <w:style w:type="character" w:customStyle="1" w:styleId="CommentaireCar">
    <w:name w:val="Commentaire Car"/>
    <w:basedOn w:val="Policepardfaut"/>
    <w:link w:val="Commentaire"/>
    <w:uiPriority w:val="99"/>
    <w:semiHidden/>
    <w:rsid w:val="00F53E91"/>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F53E91"/>
    <w:rPr>
      <w:b/>
      <w:bCs/>
    </w:rPr>
  </w:style>
  <w:style w:type="character" w:customStyle="1" w:styleId="ObjetducommentaireCar">
    <w:name w:val="Objet du commentaire Car"/>
    <w:basedOn w:val="CommentaireCar"/>
    <w:link w:val="Objetducommentaire"/>
    <w:uiPriority w:val="99"/>
    <w:semiHidden/>
    <w:rsid w:val="00F53E91"/>
    <w:rPr>
      <w:rFonts w:ascii="Times New Roman" w:eastAsia="Times New Roman" w:hAnsi="Times New Roman" w:cs="Times New Roman"/>
      <w:b/>
      <w:bCs/>
      <w:sz w:val="20"/>
      <w:szCs w:val="20"/>
      <w:lang w:val="fr-CA" w:eastAsia="fr-FR"/>
    </w:rPr>
  </w:style>
  <w:style w:type="paragraph" w:styleId="Pieddepage">
    <w:name w:val="footer"/>
    <w:basedOn w:val="Normal"/>
    <w:link w:val="PieddepageCar"/>
    <w:uiPriority w:val="99"/>
    <w:unhideWhenUsed/>
    <w:rsid w:val="00024872"/>
    <w:pPr>
      <w:tabs>
        <w:tab w:val="center" w:pos="4153"/>
        <w:tab w:val="right" w:pos="8306"/>
      </w:tabs>
    </w:pPr>
  </w:style>
  <w:style w:type="character" w:customStyle="1" w:styleId="PieddepageCar">
    <w:name w:val="Pied de page Car"/>
    <w:basedOn w:val="Policepardfaut"/>
    <w:link w:val="Pieddepage"/>
    <w:uiPriority w:val="99"/>
    <w:rsid w:val="00024872"/>
    <w:rPr>
      <w:rFonts w:ascii="Times New Roman" w:eastAsia="Times New Roman" w:hAnsi="Times New Roman" w:cs="Times New Roman"/>
      <w:szCs w:val="20"/>
      <w:lang w:val="fr-CA" w:eastAsia="fr-FR"/>
    </w:rPr>
  </w:style>
  <w:style w:type="character" w:styleId="Numrodepage">
    <w:name w:val="page number"/>
    <w:basedOn w:val="Policepardfaut"/>
    <w:uiPriority w:val="99"/>
    <w:semiHidden/>
    <w:unhideWhenUsed/>
    <w:rsid w:val="00024872"/>
  </w:style>
  <w:style w:type="paragraph" w:styleId="En-tte">
    <w:name w:val="header"/>
    <w:basedOn w:val="Normal"/>
    <w:link w:val="En-tteCar"/>
    <w:uiPriority w:val="99"/>
    <w:unhideWhenUsed/>
    <w:rsid w:val="001D2763"/>
    <w:pPr>
      <w:tabs>
        <w:tab w:val="center" w:pos="4536"/>
        <w:tab w:val="right" w:pos="9072"/>
      </w:tabs>
    </w:pPr>
  </w:style>
  <w:style w:type="character" w:customStyle="1" w:styleId="En-tteCar">
    <w:name w:val="En-tête Car"/>
    <w:basedOn w:val="Policepardfaut"/>
    <w:link w:val="En-tte"/>
    <w:uiPriority w:val="99"/>
    <w:rsid w:val="001D2763"/>
    <w:rPr>
      <w:rFonts w:ascii="Times New Roman" w:eastAsia="Times New Roman" w:hAnsi="Times New Roman" w:cs="Times New Roman"/>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8087">
      <w:bodyDiv w:val="1"/>
      <w:marLeft w:val="0"/>
      <w:marRight w:val="0"/>
      <w:marTop w:val="0"/>
      <w:marBottom w:val="0"/>
      <w:divBdr>
        <w:top w:val="none" w:sz="0" w:space="0" w:color="auto"/>
        <w:left w:val="none" w:sz="0" w:space="0" w:color="auto"/>
        <w:bottom w:val="none" w:sz="0" w:space="0" w:color="auto"/>
        <w:right w:val="none" w:sz="0" w:space="0" w:color="auto"/>
      </w:divBdr>
    </w:div>
    <w:div w:id="81803536">
      <w:bodyDiv w:val="1"/>
      <w:marLeft w:val="0"/>
      <w:marRight w:val="0"/>
      <w:marTop w:val="0"/>
      <w:marBottom w:val="0"/>
      <w:divBdr>
        <w:top w:val="none" w:sz="0" w:space="0" w:color="auto"/>
        <w:left w:val="none" w:sz="0" w:space="0" w:color="auto"/>
        <w:bottom w:val="none" w:sz="0" w:space="0" w:color="auto"/>
        <w:right w:val="none" w:sz="0" w:space="0" w:color="auto"/>
      </w:divBdr>
      <w:divsChild>
        <w:div w:id="334958258">
          <w:marLeft w:val="965"/>
          <w:marRight w:val="0"/>
          <w:marTop w:val="160"/>
          <w:marBottom w:val="160"/>
          <w:divBdr>
            <w:top w:val="none" w:sz="0" w:space="0" w:color="auto"/>
            <w:left w:val="none" w:sz="0" w:space="0" w:color="auto"/>
            <w:bottom w:val="none" w:sz="0" w:space="0" w:color="auto"/>
            <w:right w:val="none" w:sz="0" w:space="0" w:color="auto"/>
          </w:divBdr>
        </w:div>
        <w:div w:id="665207035">
          <w:marLeft w:val="965"/>
          <w:marRight w:val="0"/>
          <w:marTop w:val="160"/>
          <w:marBottom w:val="160"/>
          <w:divBdr>
            <w:top w:val="none" w:sz="0" w:space="0" w:color="auto"/>
            <w:left w:val="none" w:sz="0" w:space="0" w:color="auto"/>
            <w:bottom w:val="none" w:sz="0" w:space="0" w:color="auto"/>
            <w:right w:val="none" w:sz="0" w:space="0" w:color="auto"/>
          </w:divBdr>
        </w:div>
        <w:div w:id="394401606">
          <w:marLeft w:val="965"/>
          <w:marRight w:val="0"/>
          <w:marTop w:val="160"/>
          <w:marBottom w:val="160"/>
          <w:divBdr>
            <w:top w:val="none" w:sz="0" w:space="0" w:color="auto"/>
            <w:left w:val="none" w:sz="0" w:space="0" w:color="auto"/>
            <w:bottom w:val="none" w:sz="0" w:space="0" w:color="auto"/>
            <w:right w:val="none" w:sz="0" w:space="0" w:color="auto"/>
          </w:divBdr>
        </w:div>
        <w:div w:id="1706443477">
          <w:marLeft w:val="965"/>
          <w:marRight w:val="0"/>
          <w:marTop w:val="160"/>
          <w:marBottom w:val="160"/>
          <w:divBdr>
            <w:top w:val="none" w:sz="0" w:space="0" w:color="auto"/>
            <w:left w:val="none" w:sz="0" w:space="0" w:color="auto"/>
            <w:bottom w:val="none" w:sz="0" w:space="0" w:color="auto"/>
            <w:right w:val="none" w:sz="0" w:space="0" w:color="auto"/>
          </w:divBdr>
        </w:div>
        <w:div w:id="229124516">
          <w:marLeft w:val="965"/>
          <w:marRight w:val="0"/>
          <w:marTop w:val="160"/>
          <w:marBottom w:val="160"/>
          <w:divBdr>
            <w:top w:val="none" w:sz="0" w:space="0" w:color="auto"/>
            <w:left w:val="none" w:sz="0" w:space="0" w:color="auto"/>
            <w:bottom w:val="none" w:sz="0" w:space="0" w:color="auto"/>
            <w:right w:val="none" w:sz="0" w:space="0" w:color="auto"/>
          </w:divBdr>
        </w:div>
      </w:divsChild>
    </w:div>
    <w:div w:id="121076008">
      <w:bodyDiv w:val="1"/>
      <w:marLeft w:val="0"/>
      <w:marRight w:val="0"/>
      <w:marTop w:val="0"/>
      <w:marBottom w:val="0"/>
      <w:divBdr>
        <w:top w:val="none" w:sz="0" w:space="0" w:color="auto"/>
        <w:left w:val="none" w:sz="0" w:space="0" w:color="auto"/>
        <w:bottom w:val="none" w:sz="0" w:space="0" w:color="auto"/>
        <w:right w:val="none" w:sz="0" w:space="0" w:color="auto"/>
      </w:divBdr>
    </w:div>
    <w:div w:id="164177874">
      <w:bodyDiv w:val="1"/>
      <w:marLeft w:val="0"/>
      <w:marRight w:val="0"/>
      <w:marTop w:val="0"/>
      <w:marBottom w:val="0"/>
      <w:divBdr>
        <w:top w:val="none" w:sz="0" w:space="0" w:color="auto"/>
        <w:left w:val="none" w:sz="0" w:space="0" w:color="auto"/>
        <w:bottom w:val="none" w:sz="0" w:space="0" w:color="auto"/>
        <w:right w:val="none" w:sz="0" w:space="0" w:color="auto"/>
      </w:divBdr>
    </w:div>
    <w:div w:id="275020868">
      <w:bodyDiv w:val="1"/>
      <w:marLeft w:val="0"/>
      <w:marRight w:val="0"/>
      <w:marTop w:val="0"/>
      <w:marBottom w:val="0"/>
      <w:divBdr>
        <w:top w:val="none" w:sz="0" w:space="0" w:color="auto"/>
        <w:left w:val="none" w:sz="0" w:space="0" w:color="auto"/>
        <w:bottom w:val="none" w:sz="0" w:space="0" w:color="auto"/>
        <w:right w:val="none" w:sz="0" w:space="0" w:color="auto"/>
      </w:divBdr>
    </w:div>
    <w:div w:id="388698188">
      <w:bodyDiv w:val="1"/>
      <w:marLeft w:val="0"/>
      <w:marRight w:val="0"/>
      <w:marTop w:val="0"/>
      <w:marBottom w:val="0"/>
      <w:divBdr>
        <w:top w:val="none" w:sz="0" w:space="0" w:color="auto"/>
        <w:left w:val="none" w:sz="0" w:space="0" w:color="auto"/>
        <w:bottom w:val="none" w:sz="0" w:space="0" w:color="auto"/>
        <w:right w:val="none" w:sz="0" w:space="0" w:color="auto"/>
      </w:divBdr>
    </w:div>
    <w:div w:id="451439032">
      <w:bodyDiv w:val="1"/>
      <w:marLeft w:val="0"/>
      <w:marRight w:val="0"/>
      <w:marTop w:val="0"/>
      <w:marBottom w:val="0"/>
      <w:divBdr>
        <w:top w:val="none" w:sz="0" w:space="0" w:color="auto"/>
        <w:left w:val="none" w:sz="0" w:space="0" w:color="auto"/>
        <w:bottom w:val="none" w:sz="0" w:space="0" w:color="auto"/>
        <w:right w:val="none" w:sz="0" w:space="0" w:color="auto"/>
      </w:divBdr>
    </w:div>
    <w:div w:id="480003472">
      <w:bodyDiv w:val="1"/>
      <w:marLeft w:val="0"/>
      <w:marRight w:val="0"/>
      <w:marTop w:val="0"/>
      <w:marBottom w:val="0"/>
      <w:divBdr>
        <w:top w:val="none" w:sz="0" w:space="0" w:color="auto"/>
        <w:left w:val="none" w:sz="0" w:space="0" w:color="auto"/>
        <w:bottom w:val="none" w:sz="0" w:space="0" w:color="auto"/>
        <w:right w:val="none" w:sz="0" w:space="0" w:color="auto"/>
      </w:divBdr>
    </w:div>
    <w:div w:id="528108615">
      <w:bodyDiv w:val="1"/>
      <w:marLeft w:val="0"/>
      <w:marRight w:val="0"/>
      <w:marTop w:val="0"/>
      <w:marBottom w:val="0"/>
      <w:divBdr>
        <w:top w:val="none" w:sz="0" w:space="0" w:color="auto"/>
        <w:left w:val="none" w:sz="0" w:space="0" w:color="auto"/>
        <w:bottom w:val="none" w:sz="0" w:space="0" w:color="auto"/>
        <w:right w:val="none" w:sz="0" w:space="0" w:color="auto"/>
      </w:divBdr>
    </w:div>
    <w:div w:id="614872521">
      <w:bodyDiv w:val="1"/>
      <w:marLeft w:val="0"/>
      <w:marRight w:val="0"/>
      <w:marTop w:val="0"/>
      <w:marBottom w:val="0"/>
      <w:divBdr>
        <w:top w:val="none" w:sz="0" w:space="0" w:color="auto"/>
        <w:left w:val="none" w:sz="0" w:space="0" w:color="auto"/>
        <w:bottom w:val="none" w:sz="0" w:space="0" w:color="auto"/>
        <w:right w:val="none" w:sz="0" w:space="0" w:color="auto"/>
      </w:divBdr>
    </w:div>
    <w:div w:id="653609469">
      <w:bodyDiv w:val="1"/>
      <w:marLeft w:val="0"/>
      <w:marRight w:val="0"/>
      <w:marTop w:val="0"/>
      <w:marBottom w:val="0"/>
      <w:divBdr>
        <w:top w:val="none" w:sz="0" w:space="0" w:color="auto"/>
        <w:left w:val="none" w:sz="0" w:space="0" w:color="auto"/>
        <w:bottom w:val="none" w:sz="0" w:space="0" w:color="auto"/>
        <w:right w:val="none" w:sz="0" w:space="0" w:color="auto"/>
      </w:divBdr>
    </w:div>
    <w:div w:id="866914389">
      <w:bodyDiv w:val="1"/>
      <w:marLeft w:val="0"/>
      <w:marRight w:val="0"/>
      <w:marTop w:val="0"/>
      <w:marBottom w:val="0"/>
      <w:divBdr>
        <w:top w:val="none" w:sz="0" w:space="0" w:color="auto"/>
        <w:left w:val="none" w:sz="0" w:space="0" w:color="auto"/>
        <w:bottom w:val="none" w:sz="0" w:space="0" w:color="auto"/>
        <w:right w:val="none" w:sz="0" w:space="0" w:color="auto"/>
      </w:divBdr>
    </w:div>
    <w:div w:id="1129208488">
      <w:bodyDiv w:val="1"/>
      <w:marLeft w:val="0"/>
      <w:marRight w:val="0"/>
      <w:marTop w:val="0"/>
      <w:marBottom w:val="0"/>
      <w:divBdr>
        <w:top w:val="none" w:sz="0" w:space="0" w:color="auto"/>
        <w:left w:val="none" w:sz="0" w:space="0" w:color="auto"/>
        <w:bottom w:val="none" w:sz="0" w:space="0" w:color="auto"/>
        <w:right w:val="none" w:sz="0" w:space="0" w:color="auto"/>
      </w:divBdr>
    </w:div>
    <w:div w:id="1172719062">
      <w:bodyDiv w:val="1"/>
      <w:marLeft w:val="0"/>
      <w:marRight w:val="0"/>
      <w:marTop w:val="0"/>
      <w:marBottom w:val="0"/>
      <w:divBdr>
        <w:top w:val="none" w:sz="0" w:space="0" w:color="auto"/>
        <w:left w:val="none" w:sz="0" w:space="0" w:color="auto"/>
        <w:bottom w:val="none" w:sz="0" w:space="0" w:color="auto"/>
        <w:right w:val="none" w:sz="0" w:space="0" w:color="auto"/>
      </w:divBdr>
      <w:divsChild>
        <w:div w:id="28995508">
          <w:marLeft w:val="0"/>
          <w:marRight w:val="0"/>
          <w:marTop w:val="0"/>
          <w:marBottom w:val="0"/>
          <w:divBdr>
            <w:top w:val="none" w:sz="0" w:space="0" w:color="auto"/>
            <w:left w:val="none" w:sz="0" w:space="0" w:color="auto"/>
            <w:bottom w:val="none" w:sz="0" w:space="0" w:color="auto"/>
            <w:right w:val="none" w:sz="0" w:space="0" w:color="auto"/>
          </w:divBdr>
        </w:div>
        <w:div w:id="2143307580">
          <w:marLeft w:val="0"/>
          <w:marRight w:val="0"/>
          <w:marTop w:val="0"/>
          <w:marBottom w:val="0"/>
          <w:divBdr>
            <w:top w:val="none" w:sz="0" w:space="0" w:color="auto"/>
            <w:left w:val="none" w:sz="0" w:space="0" w:color="auto"/>
            <w:bottom w:val="none" w:sz="0" w:space="0" w:color="auto"/>
            <w:right w:val="none" w:sz="0" w:space="0" w:color="auto"/>
          </w:divBdr>
        </w:div>
        <w:div w:id="1948806754">
          <w:marLeft w:val="0"/>
          <w:marRight w:val="0"/>
          <w:marTop w:val="0"/>
          <w:marBottom w:val="0"/>
          <w:divBdr>
            <w:top w:val="none" w:sz="0" w:space="0" w:color="auto"/>
            <w:left w:val="none" w:sz="0" w:space="0" w:color="auto"/>
            <w:bottom w:val="none" w:sz="0" w:space="0" w:color="auto"/>
            <w:right w:val="none" w:sz="0" w:space="0" w:color="auto"/>
          </w:divBdr>
        </w:div>
      </w:divsChild>
    </w:div>
    <w:div w:id="1235047134">
      <w:bodyDiv w:val="1"/>
      <w:marLeft w:val="0"/>
      <w:marRight w:val="0"/>
      <w:marTop w:val="0"/>
      <w:marBottom w:val="0"/>
      <w:divBdr>
        <w:top w:val="none" w:sz="0" w:space="0" w:color="auto"/>
        <w:left w:val="none" w:sz="0" w:space="0" w:color="auto"/>
        <w:bottom w:val="none" w:sz="0" w:space="0" w:color="auto"/>
        <w:right w:val="none" w:sz="0" w:space="0" w:color="auto"/>
      </w:divBdr>
    </w:div>
    <w:div w:id="1285111303">
      <w:bodyDiv w:val="1"/>
      <w:marLeft w:val="0"/>
      <w:marRight w:val="0"/>
      <w:marTop w:val="0"/>
      <w:marBottom w:val="0"/>
      <w:divBdr>
        <w:top w:val="none" w:sz="0" w:space="0" w:color="auto"/>
        <w:left w:val="none" w:sz="0" w:space="0" w:color="auto"/>
        <w:bottom w:val="none" w:sz="0" w:space="0" w:color="auto"/>
        <w:right w:val="none" w:sz="0" w:space="0" w:color="auto"/>
      </w:divBdr>
    </w:div>
    <w:div w:id="1316304475">
      <w:bodyDiv w:val="1"/>
      <w:marLeft w:val="0"/>
      <w:marRight w:val="0"/>
      <w:marTop w:val="0"/>
      <w:marBottom w:val="0"/>
      <w:divBdr>
        <w:top w:val="none" w:sz="0" w:space="0" w:color="auto"/>
        <w:left w:val="none" w:sz="0" w:space="0" w:color="auto"/>
        <w:bottom w:val="none" w:sz="0" w:space="0" w:color="auto"/>
        <w:right w:val="none" w:sz="0" w:space="0" w:color="auto"/>
      </w:divBdr>
    </w:div>
    <w:div w:id="1342005561">
      <w:bodyDiv w:val="1"/>
      <w:marLeft w:val="0"/>
      <w:marRight w:val="0"/>
      <w:marTop w:val="0"/>
      <w:marBottom w:val="0"/>
      <w:divBdr>
        <w:top w:val="none" w:sz="0" w:space="0" w:color="auto"/>
        <w:left w:val="none" w:sz="0" w:space="0" w:color="auto"/>
        <w:bottom w:val="none" w:sz="0" w:space="0" w:color="auto"/>
        <w:right w:val="none" w:sz="0" w:space="0" w:color="auto"/>
      </w:divBdr>
    </w:div>
    <w:div w:id="1382166697">
      <w:bodyDiv w:val="1"/>
      <w:marLeft w:val="0"/>
      <w:marRight w:val="0"/>
      <w:marTop w:val="0"/>
      <w:marBottom w:val="0"/>
      <w:divBdr>
        <w:top w:val="none" w:sz="0" w:space="0" w:color="auto"/>
        <w:left w:val="none" w:sz="0" w:space="0" w:color="auto"/>
        <w:bottom w:val="none" w:sz="0" w:space="0" w:color="auto"/>
        <w:right w:val="none" w:sz="0" w:space="0" w:color="auto"/>
      </w:divBdr>
    </w:div>
    <w:div w:id="1415660906">
      <w:bodyDiv w:val="1"/>
      <w:marLeft w:val="0"/>
      <w:marRight w:val="0"/>
      <w:marTop w:val="0"/>
      <w:marBottom w:val="0"/>
      <w:divBdr>
        <w:top w:val="none" w:sz="0" w:space="0" w:color="auto"/>
        <w:left w:val="none" w:sz="0" w:space="0" w:color="auto"/>
        <w:bottom w:val="none" w:sz="0" w:space="0" w:color="auto"/>
        <w:right w:val="none" w:sz="0" w:space="0" w:color="auto"/>
      </w:divBdr>
    </w:div>
    <w:div w:id="1457799286">
      <w:bodyDiv w:val="1"/>
      <w:marLeft w:val="0"/>
      <w:marRight w:val="0"/>
      <w:marTop w:val="0"/>
      <w:marBottom w:val="0"/>
      <w:divBdr>
        <w:top w:val="none" w:sz="0" w:space="0" w:color="auto"/>
        <w:left w:val="none" w:sz="0" w:space="0" w:color="auto"/>
        <w:bottom w:val="none" w:sz="0" w:space="0" w:color="auto"/>
        <w:right w:val="none" w:sz="0" w:space="0" w:color="auto"/>
      </w:divBdr>
    </w:div>
    <w:div w:id="1523471921">
      <w:bodyDiv w:val="1"/>
      <w:marLeft w:val="0"/>
      <w:marRight w:val="0"/>
      <w:marTop w:val="0"/>
      <w:marBottom w:val="0"/>
      <w:divBdr>
        <w:top w:val="none" w:sz="0" w:space="0" w:color="auto"/>
        <w:left w:val="none" w:sz="0" w:space="0" w:color="auto"/>
        <w:bottom w:val="none" w:sz="0" w:space="0" w:color="auto"/>
        <w:right w:val="none" w:sz="0" w:space="0" w:color="auto"/>
      </w:divBdr>
    </w:div>
    <w:div w:id="1802461215">
      <w:bodyDiv w:val="1"/>
      <w:marLeft w:val="0"/>
      <w:marRight w:val="0"/>
      <w:marTop w:val="0"/>
      <w:marBottom w:val="0"/>
      <w:divBdr>
        <w:top w:val="none" w:sz="0" w:space="0" w:color="auto"/>
        <w:left w:val="none" w:sz="0" w:space="0" w:color="auto"/>
        <w:bottom w:val="none" w:sz="0" w:space="0" w:color="auto"/>
        <w:right w:val="none" w:sz="0" w:space="0" w:color="auto"/>
      </w:divBdr>
    </w:div>
    <w:div w:id="1816683104">
      <w:bodyDiv w:val="1"/>
      <w:marLeft w:val="0"/>
      <w:marRight w:val="0"/>
      <w:marTop w:val="0"/>
      <w:marBottom w:val="0"/>
      <w:divBdr>
        <w:top w:val="none" w:sz="0" w:space="0" w:color="auto"/>
        <w:left w:val="none" w:sz="0" w:space="0" w:color="auto"/>
        <w:bottom w:val="none" w:sz="0" w:space="0" w:color="auto"/>
        <w:right w:val="none" w:sz="0" w:space="0" w:color="auto"/>
      </w:divBdr>
    </w:div>
    <w:div w:id="1850367045">
      <w:bodyDiv w:val="1"/>
      <w:marLeft w:val="0"/>
      <w:marRight w:val="0"/>
      <w:marTop w:val="0"/>
      <w:marBottom w:val="0"/>
      <w:divBdr>
        <w:top w:val="none" w:sz="0" w:space="0" w:color="auto"/>
        <w:left w:val="none" w:sz="0" w:space="0" w:color="auto"/>
        <w:bottom w:val="none" w:sz="0" w:space="0" w:color="auto"/>
        <w:right w:val="none" w:sz="0" w:space="0" w:color="auto"/>
      </w:divBdr>
    </w:div>
    <w:div w:id="1911233999">
      <w:bodyDiv w:val="1"/>
      <w:marLeft w:val="0"/>
      <w:marRight w:val="0"/>
      <w:marTop w:val="0"/>
      <w:marBottom w:val="0"/>
      <w:divBdr>
        <w:top w:val="none" w:sz="0" w:space="0" w:color="auto"/>
        <w:left w:val="none" w:sz="0" w:space="0" w:color="auto"/>
        <w:bottom w:val="none" w:sz="0" w:space="0" w:color="auto"/>
        <w:right w:val="none" w:sz="0" w:space="0" w:color="auto"/>
      </w:divBdr>
    </w:div>
    <w:div w:id="2039041514">
      <w:bodyDiv w:val="1"/>
      <w:marLeft w:val="0"/>
      <w:marRight w:val="0"/>
      <w:marTop w:val="0"/>
      <w:marBottom w:val="0"/>
      <w:divBdr>
        <w:top w:val="none" w:sz="0" w:space="0" w:color="auto"/>
        <w:left w:val="none" w:sz="0" w:space="0" w:color="auto"/>
        <w:bottom w:val="none" w:sz="0" w:space="0" w:color="auto"/>
        <w:right w:val="none" w:sz="0" w:space="0" w:color="auto"/>
      </w:divBdr>
    </w:div>
    <w:div w:id="21451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2E984-3524-C34E-9B8B-08FAB7CA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9</Pages>
  <Words>3465</Words>
  <Characters>19061</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2020-04-24T15:51:00Z</cp:lastPrinted>
  <dcterms:created xsi:type="dcterms:W3CDTF">2020-06-09T22:39:00Z</dcterms:created>
  <dcterms:modified xsi:type="dcterms:W3CDTF">2020-10-06T16:21:00Z</dcterms:modified>
</cp:coreProperties>
</file>